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EB7" w:rsidRDefault="00CC68EE" w:rsidP="00CC68EE">
      <w:pPr>
        <w:jc w:val="center"/>
        <w:rPr>
          <w:rFonts w:ascii="Verdana" w:hAnsi="Verdana"/>
          <w:b/>
        </w:rPr>
      </w:pPr>
      <w:r>
        <w:rPr>
          <w:rFonts w:ascii="Verdana" w:hAnsi="Verdana"/>
          <w:b/>
        </w:rPr>
        <w:t>Standard Operating Procedure</w:t>
      </w:r>
      <w:r>
        <w:rPr>
          <w:rFonts w:ascii="Verdana" w:hAnsi="Verdana"/>
          <w:b/>
        </w:rPr>
        <w:br/>
        <w:t>for</w:t>
      </w:r>
      <w:r>
        <w:rPr>
          <w:rFonts w:ascii="Verdana" w:hAnsi="Verdana"/>
          <w:b/>
        </w:rPr>
        <w:br/>
      </w:r>
      <w:r w:rsidR="00994EB7">
        <w:rPr>
          <w:rFonts w:ascii="Verdana" w:hAnsi="Verdana"/>
          <w:b/>
        </w:rPr>
        <w:t xml:space="preserve">Assessing New or Existing </w:t>
      </w:r>
      <w:r w:rsidR="00F048DA" w:rsidRPr="00F048DA">
        <w:rPr>
          <w:rFonts w:ascii="Verdana" w:hAnsi="Verdana"/>
          <w:b/>
        </w:rPr>
        <w:t>Standard Bus Stop Location</w:t>
      </w:r>
      <w:r w:rsidR="00994EB7">
        <w:rPr>
          <w:rFonts w:ascii="Verdana" w:hAnsi="Verdana"/>
          <w:b/>
        </w:rPr>
        <w:t>s</w:t>
      </w:r>
    </w:p>
    <w:p w:rsidR="00107168" w:rsidRDefault="00333CDD" w:rsidP="00107168">
      <w:pPr>
        <w:pStyle w:val="NoSpacing"/>
        <w:numPr>
          <w:ilvl w:val="1"/>
          <w:numId w:val="5"/>
        </w:numPr>
        <w:rPr>
          <w:rFonts w:ascii="Verdana" w:hAnsi="Verdana"/>
          <w:b/>
        </w:rPr>
      </w:pPr>
      <w:r w:rsidRPr="00135C85">
        <w:rPr>
          <w:rFonts w:ascii="Verdana" w:hAnsi="Verdana"/>
          <w:b/>
        </w:rPr>
        <w:t>Definition</w:t>
      </w:r>
    </w:p>
    <w:p w:rsidR="00107168" w:rsidRDefault="00107168" w:rsidP="00107168">
      <w:pPr>
        <w:pStyle w:val="NoSpacing"/>
        <w:ind w:left="720"/>
        <w:rPr>
          <w:rFonts w:ascii="Verdana" w:hAnsi="Verdana"/>
          <w:b/>
        </w:rPr>
      </w:pPr>
    </w:p>
    <w:p w:rsidR="00107168" w:rsidRDefault="00333CDD" w:rsidP="00107168">
      <w:pPr>
        <w:pStyle w:val="NoSpacing"/>
        <w:numPr>
          <w:ilvl w:val="1"/>
          <w:numId w:val="6"/>
        </w:numPr>
        <w:rPr>
          <w:rFonts w:ascii="Verdana" w:hAnsi="Verdana"/>
        </w:rPr>
      </w:pPr>
      <w:r w:rsidRPr="00107168">
        <w:rPr>
          <w:rFonts w:ascii="Verdana" w:hAnsi="Verdana"/>
        </w:rPr>
        <w:t xml:space="preserve">The generic term ‘bus stop’ is used </w:t>
      </w:r>
      <w:r w:rsidR="00CC68EE">
        <w:rPr>
          <w:rFonts w:ascii="Verdana" w:hAnsi="Verdana"/>
        </w:rPr>
        <w:t xml:space="preserve">in this document </w:t>
      </w:r>
      <w:r w:rsidRPr="00107168">
        <w:rPr>
          <w:rFonts w:ascii="Verdana" w:hAnsi="Verdana"/>
        </w:rPr>
        <w:t>to cover requests for: new bus stops, suspension of existing bus stops, temporary bus stops and requests for bus s</w:t>
      </w:r>
      <w:r w:rsidR="00107168" w:rsidRPr="00107168">
        <w:rPr>
          <w:rFonts w:ascii="Verdana" w:hAnsi="Verdana"/>
        </w:rPr>
        <w:t>helters.</w:t>
      </w:r>
    </w:p>
    <w:p w:rsidR="00107168" w:rsidRDefault="00107168" w:rsidP="00107168">
      <w:pPr>
        <w:pStyle w:val="NoSpacing"/>
        <w:ind w:left="720"/>
        <w:rPr>
          <w:rFonts w:ascii="Verdana" w:hAnsi="Verdana"/>
        </w:rPr>
      </w:pPr>
    </w:p>
    <w:p w:rsidR="00C706E4" w:rsidRPr="00107168" w:rsidRDefault="004D4C81" w:rsidP="00107168">
      <w:pPr>
        <w:pStyle w:val="NoSpacing"/>
        <w:numPr>
          <w:ilvl w:val="1"/>
          <w:numId w:val="5"/>
        </w:numPr>
        <w:rPr>
          <w:rFonts w:ascii="Verdana" w:hAnsi="Verdana"/>
        </w:rPr>
      </w:pPr>
      <w:r w:rsidRPr="00107168">
        <w:rPr>
          <w:rFonts w:ascii="Verdana" w:hAnsi="Verdana"/>
          <w:b/>
        </w:rPr>
        <w:t xml:space="preserve">Guidelines </w:t>
      </w:r>
    </w:p>
    <w:p w:rsidR="00107168" w:rsidRPr="00107168" w:rsidRDefault="00107168" w:rsidP="00107168">
      <w:pPr>
        <w:pStyle w:val="NoSpacing"/>
        <w:ind w:left="720"/>
        <w:rPr>
          <w:rFonts w:ascii="Verdana" w:hAnsi="Verdana"/>
        </w:rPr>
      </w:pPr>
    </w:p>
    <w:p w:rsidR="00F048DA" w:rsidRDefault="00107168" w:rsidP="00107168">
      <w:pPr>
        <w:ind w:left="720" w:hanging="720"/>
        <w:rPr>
          <w:rFonts w:ascii="Verdana" w:hAnsi="Verdana"/>
        </w:rPr>
      </w:pPr>
      <w:r>
        <w:rPr>
          <w:rFonts w:ascii="Verdana" w:hAnsi="Verdana"/>
        </w:rPr>
        <w:t>2.1</w:t>
      </w:r>
      <w:r>
        <w:rPr>
          <w:rFonts w:ascii="Verdana" w:hAnsi="Verdana"/>
        </w:rPr>
        <w:tab/>
      </w:r>
      <w:r w:rsidR="00994EB7">
        <w:rPr>
          <w:rFonts w:ascii="Verdana" w:hAnsi="Verdana"/>
        </w:rPr>
        <w:t xml:space="preserve">This Standard Operation Practice (SOP) is intended to provide guidance for </w:t>
      </w:r>
      <w:r w:rsidR="00CB122D">
        <w:rPr>
          <w:rFonts w:ascii="Verdana" w:hAnsi="Verdana"/>
        </w:rPr>
        <w:t>staff</w:t>
      </w:r>
      <w:r w:rsidR="00994EB7">
        <w:rPr>
          <w:rFonts w:ascii="Verdana" w:hAnsi="Verdana"/>
        </w:rPr>
        <w:t xml:space="preserve"> carrying out a safety inspection of a bus stop.</w:t>
      </w:r>
    </w:p>
    <w:p w:rsidR="00333CDD" w:rsidRDefault="00107168" w:rsidP="00107168">
      <w:pPr>
        <w:pStyle w:val="NoSpacing"/>
        <w:ind w:left="720" w:hanging="720"/>
        <w:rPr>
          <w:rFonts w:ascii="Verdana" w:hAnsi="Verdana"/>
        </w:rPr>
      </w:pPr>
      <w:r>
        <w:rPr>
          <w:rFonts w:ascii="Verdana" w:hAnsi="Verdana"/>
        </w:rPr>
        <w:t>2.2</w:t>
      </w:r>
      <w:r>
        <w:rPr>
          <w:rFonts w:ascii="Verdana" w:hAnsi="Verdana"/>
        </w:rPr>
        <w:tab/>
      </w:r>
      <w:r w:rsidR="00333CDD">
        <w:rPr>
          <w:rFonts w:ascii="Verdana" w:hAnsi="Verdana"/>
        </w:rPr>
        <w:t>Th</w:t>
      </w:r>
      <w:r w:rsidR="00CC68EE">
        <w:rPr>
          <w:rFonts w:ascii="Verdana" w:hAnsi="Verdana"/>
        </w:rPr>
        <w:t>is</w:t>
      </w:r>
      <w:r w:rsidR="00333CDD">
        <w:rPr>
          <w:rFonts w:ascii="Verdana" w:hAnsi="Verdana"/>
        </w:rPr>
        <w:t xml:space="preserve"> SOP and the a</w:t>
      </w:r>
      <w:r w:rsidR="00333CDD" w:rsidRPr="00F048DA">
        <w:rPr>
          <w:rFonts w:ascii="Verdana" w:hAnsi="Verdana"/>
        </w:rPr>
        <w:t xml:space="preserve">ssessment </w:t>
      </w:r>
      <w:r w:rsidR="00333CDD">
        <w:rPr>
          <w:rFonts w:ascii="Verdana" w:hAnsi="Verdana"/>
        </w:rPr>
        <w:t xml:space="preserve">form </w:t>
      </w:r>
      <w:r w:rsidR="00333CDD" w:rsidRPr="00F048DA">
        <w:rPr>
          <w:rFonts w:ascii="Verdana" w:hAnsi="Verdana"/>
        </w:rPr>
        <w:t xml:space="preserve">for the </w:t>
      </w:r>
      <w:r w:rsidR="00333CDD">
        <w:rPr>
          <w:rFonts w:ascii="Verdana" w:hAnsi="Verdana"/>
        </w:rPr>
        <w:t>i</w:t>
      </w:r>
      <w:r w:rsidR="00333CDD" w:rsidRPr="00F048DA">
        <w:rPr>
          <w:rFonts w:ascii="Verdana" w:hAnsi="Verdana"/>
        </w:rPr>
        <w:t xml:space="preserve">mplementation of </w:t>
      </w:r>
      <w:r w:rsidR="00333CDD">
        <w:rPr>
          <w:rFonts w:ascii="Verdana" w:hAnsi="Verdana"/>
        </w:rPr>
        <w:t>b</w:t>
      </w:r>
      <w:r w:rsidR="00333CDD" w:rsidRPr="00F048DA">
        <w:rPr>
          <w:rFonts w:ascii="Verdana" w:hAnsi="Verdana"/>
        </w:rPr>
        <w:t xml:space="preserve">us </w:t>
      </w:r>
      <w:r w:rsidR="00333CDD">
        <w:rPr>
          <w:rFonts w:ascii="Verdana" w:hAnsi="Verdana"/>
        </w:rPr>
        <w:t>s</w:t>
      </w:r>
      <w:r w:rsidR="00333CDD" w:rsidRPr="00F048DA">
        <w:rPr>
          <w:rFonts w:ascii="Verdana" w:hAnsi="Verdana"/>
        </w:rPr>
        <w:t>tops</w:t>
      </w:r>
      <w:r w:rsidR="00333CDD">
        <w:rPr>
          <w:rFonts w:ascii="Verdana" w:hAnsi="Verdana"/>
        </w:rPr>
        <w:t xml:space="preserve"> shall be applied to those bus stops that meet the minimum level of service only. The minimum provision is detailed in paragraphs 4.3 Key Bus Stops and 4.4 other Bus Stops in the SOP.</w:t>
      </w:r>
    </w:p>
    <w:p w:rsidR="00333CDD" w:rsidRDefault="00333CDD" w:rsidP="00333CDD">
      <w:pPr>
        <w:pStyle w:val="NoSpacing"/>
        <w:rPr>
          <w:rFonts w:ascii="Verdana" w:hAnsi="Verdana"/>
        </w:rPr>
      </w:pPr>
    </w:p>
    <w:p w:rsidR="00333CDD" w:rsidRDefault="00107168" w:rsidP="00107168">
      <w:pPr>
        <w:pStyle w:val="NoSpacing"/>
        <w:ind w:left="720" w:hanging="720"/>
        <w:rPr>
          <w:rFonts w:ascii="Verdana" w:hAnsi="Verdana"/>
        </w:rPr>
      </w:pPr>
      <w:r>
        <w:rPr>
          <w:rFonts w:ascii="Verdana" w:hAnsi="Verdana"/>
        </w:rPr>
        <w:t>2.3</w:t>
      </w:r>
      <w:r>
        <w:rPr>
          <w:rFonts w:ascii="Verdana" w:hAnsi="Verdana"/>
        </w:rPr>
        <w:tab/>
      </w:r>
      <w:r w:rsidR="00333CDD">
        <w:rPr>
          <w:rFonts w:ascii="Verdana" w:hAnsi="Verdana"/>
        </w:rPr>
        <w:t>Bus stops with a higher level of service such as bus bays or lay-bys, b</w:t>
      </w:r>
      <w:r w:rsidR="00333CDD" w:rsidRPr="00F91629">
        <w:rPr>
          <w:rFonts w:ascii="Verdana" w:hAnsi="Verdana"/>
        </w:rPr>
        <w:t>us boarders</w:t>
      </w:r>
      <w:r w:rsidR="00333CDD">
        <w:rPr>
          <w:rFonts w:ascii="Verdana" w:hAnsi="Verdana"/>
        </w:rPr>
        <w:t xml:space="preserve"> or new bus stops on high speed dual carriageway that entail material change to the highway are not covered by this SOP as they are subject to </w:t>
      </w:r>
      <w:r w:rsidR="00CC68EE">
        <w:rPr>
          <w:rFonts w:ascii="Verdana" w:hAnsi="Verdana"/>
        </w:rPr>
        <w:t>a</w:t>
      </w:r>
      <w:r w:rsidR="00333CDD">
        <w:rPr>
          <w:rFonts w:ascii="Verdana" w:hAnsi="Verdana"/>
        </w:rPr>
        <w:t xml:space="preserve"> full design and Road Safety Audit process.</w:t>
      </w:r>
    </w:p>
    <w:p w:rsidR="00333CDD" w:rsidRDefault="00333CDD" w:rsidP="00333CDD">
      <w:pPr>
        <w:pStyle w:val="NoSpacing"/>
        <w:rPr>
          <w:rFonts w:ascii="Verdana" w:hAnsi="Verdana"/>
        </w:rPr>
      </w:pPr>
    </w:p>
    <w:p w:rsidR="00950F82" w:rsidRDefault="00107168" w:rsidP="00950F82">
      <w:pPr>
        <w:pStyle w:val="NoSpacing"/>
        <w:ind w:left="720" w:hanging="720"/>
        <w:rPr>
          <w:rFonts w:ascii="Verdana" w:hAnsi="Verdana"/>
        </w:rPr>
      </w:pPr>
      <w:r>
        <w:rPr>
          <w:rFonts w:ascii="Verdana" w:hAnsi="Verdana"/>
        </w:rPr>
        <w:t>2.4</w:t>
      </w:r>
      <w:r>
        <w:rPr>
          <w:rFonts w:ascii="Verdana" w:hAnsi="Verdana"/>
        </w:rPr>
        <w:tab/>
      </w:r>
      <w:r w:rsidR="006828A8" w:rsidRPr="00135C85">
        <w:rPr>
          <w:rFonts w:ascii="Verdana" w:hAnsi="Verdana"/>
        </w:rPr>
        <w:t xml:space="preserve">Bus stops should be located where they are convenient to use and the safety of passengers and other road users has been taken into account. The objective is to allow easy unobstructed access to and from the stop. The proposed location shall be assessed to ensure that it achieves a level of service such that a </w:t>
      </w:r>
      <w:r w:rsidR="006828A8" w:rsidRPr="00135C85">
        <w:rPr>
          <w:rFonts w:ascii="Verdana" w:hAnsi="Verdana"/>
          <w:b/>
          <w:bCs/>
        </w:rPr>
        <w:t>responsible person acting with ordinary prudence is able to use it safety</w:t>
      </w:r>
      <w:r w:rsidR="006828A8" w:rsidRPr="00135C85">
        <w:rPr>
          <w:rFonts w:ascii="Verdana" w:hAnsi="Verdana"/>
        </w:rPr>
        <w:t xml:space="preserve">.  It is not possible to take into account the specific abilities of unknown individuals, </w:t>
      </w:r>
      <w:r w:rsidR="00FC197A" w:rsidRPr="00135C85">
        <w:rPr>
          <w:rFonts w:ascii="Verdana" w:hAnsi="Verdana"/>
        </w:rPr>
        <w:t>al</w:t>
      </w:r>
      <w:r w:rsidR="006828A8" w:rsidRPr="00135C85">
        <w:rPr>
          <w:rFonts w:ascii="Verdana" w:hAnsi="Verdana"/>
        </w:rPr>
        <w:t>though a wide range of users including those with disabilities and the elderly or infirm should be considered.</w:t>
      </w:r>
      <w:r w:rsidR="00333CDD">
        <w:rPr>
          <w:rFonts w:ascii="Verdana" w:hAnsi="Verdana"/>
        </w:rPr>
        <w:t xml:space="preserve"> </w:t>
      </w:r>
      <w:r w:rsidR="00333CDD" w:rsidRPr="00135C85">
        <w:rPr>
          <w:rFonts w:ascii="Verdana" w:hAnsi="Verdana"/>
        </w:rPr>
        <w:t>The assessment should be undertaken on the basis that unaccompanied children have reached a level of maturity and road craft to be considered as a responsible person.</w:t>
      </w:r>
    </w:p>
    <w:p w:rsidR="00950F82" w:rsidRDefault="00950F82" w:rsidP="00950F82">
      <w:pPr>
        <w:pStyle w:val="NoSpacing"/>
        <w:ind w:left="720" w:hanging="720"/>
        <w:rPr>
          <w:rFonts w:ascii="Verdana" w:hAnsi="Verdana"/>
        </w:rPr>
      </w:pPr>
    </w:p>
    <w:p w:rsidR="00950F82" w:rsidRDefault="00CE2490" w:rsidP="00950F82">
      <w:pPr>
        <w:pStyle w:val="NoSpacing"/>
        <w:numPr>
          <w:ilvl w:val="1"/>
          <w:numId w:val="5"/>
        </w:numPr>
        <w:rPr>
          <w:rFonts w:ascii="Verdana" w:hAnsi="Verdana"/>
          <w:b/>
        </w:rPr>
      </w:pPr>
      <w:r w:rsidRPr="00CE2490">
        <w:rPr>
          <w:rFonts w:ascii="Verdana" w:hAnsi="Verdana"/>
          <w:b/>
        </w:rPr>
        <w:t>General</w:t>
      </w:r>
    </w:p>
    <w:p w:rsidR="00950F82" w:rsidRPr="00950F82" w:rsidRDefault="00950F82" w:rsidP="00950F82">
      <w:pPr>
        <w:pStyle w:val="NoSpacing"/>
        <w:ind w:left="720"/>
        <w:rPr>
          <w:rFonts w:ascii="Verdana" w:hAnsi="Verdana"/>
        </w:rPr>
      </w:pPr>
    </w:p>
    <w:p w:rsidR="00D92ECE" w:rsidRDefault="00107168" w:rsidP="00950F82">
      <w:pPr>
        <w:pStyle w:val="NoSpacing"/>
        <w:ind w:left="720" w:hanging="720"/>
        <w:rPr>
          <w:rFonts w:ascii="Verdana" w:hAnsi="Verdana"/>
        </w:rPr>
      </w:pPr>
      <w:r>
        <w:rPr>
          <w:rFonts w:ascii="Verdana" w:hAnsi="Verdana"/>
        </w:rPr>
        <w:t>3.1</w:t>
      </w:r>
      <w:r>
        <w:rPr>
          <w:rFonts w:ascii="Verdana" w:hAnsi="Verdana"/>
        </w:rPr>
        <w:tab/>
      </w:r>
      <w:r w:rsidR="00D92ECE" w:rsidRPr="00D92ECE">
        <w:rPr>
          <w:rFonts w:ascii="Verdana" w:hAnsi="Verdana"/>
        </w:rPr>
        <w:t xml:space="preserve">There are two primary objectives that relate to the siting of bus stops. </w:t>
      </w:r>
      <w:r w:rsidR="005815B5">
        <w:rPr>
          <w:rFonts w:ascii="Verdana" w:hAnsi="Verdana"/>
        </w:rPr>
        <w:t>These are:</w:t>
      </w:r>
    </w:p>
    <w:p w:rsidR="005815B5" w:rsidRPr="00950F82" w:rsidRDefault="005815B5" w:rsidP="00950F82">
      <w:pPr>
        <w:pStyle w:val="NoSpacing"/>
        <w:ind w:left="720" w:hanging="720"/>
        <w:rPr>
          <w:rFonts w:ascii="Verdana" w:hAnsi="Verdana"/>
          <w:b/>
        </w:rPr>
      </w:pPr>
    </w:p>
    <w:p w:rsidR="00107168" w:rsidRPr="00107168" w:rsidRDefault="005815B5" w:rsidP="00107168">
      <w:pPr>
        <w:pStyle w:val="ListParagraph"/>
        <w:numPr>
          <w:ilvl w:val="0"/>
          <w:numId w:val="7"/>
        </w:numPr>
        <w:rPr>
          <w:rFonts w:ascii="Verdana" w:hAnsi="Verdana"/>
        </w:rPr>
      </w:pPr>
      <w:r>
        <w:rPr>
          <w:rFonts w:ascii="Verdana" w:hAnsi="Verdana"/>
        </w:rPr>
        <w:t>Passenger Need</w:t>
      </w:r>
    </w:p>
    <w:p w:rsidR="00D92ECE" w:rsidRDefault="00D92ECE" w:rsidP="00107168">
      <w:pPr>
        <w:ind w:left="720"/>
        <w:rPr>
          <w:rFonts w:ascii="Verdana" w:hAnsi="Verdana"/>
        </w:rPr>
      </w:pPr>
      <w:r w:rsidRPr="00D92ECE">
        <w:rPr>
          <w:rFonts w:ascii="Verdana" w:hAnsi="Verdana"/>
        </w:rPr>
        <w:t xml:space="preserve">The selected location must address the needs of intending and potential passengers; and </w:t>
      </w:r>
    </w:p>
    <w:p w:rsidR="00D92ECE" w:rsidRPr="00107168" w:rsidRDefault="00D92ECE" w:rsidP="00107168">
      <w:pPr>
        <w:pStyle w:val="ListParagraph"/>
        <w:numPr>
          <w:ilvl w:val="0"/>
          <w:numId w:val="7"/>
        </w:numPr>
        <w:rPr>
          <w:rFonts w:ascii="Verdana" w:hAnsi="Verdana"/>
        </w:rPr>
      </w:pPr>
      <w:r w:rsidRPr="00107168">
        <w:rPr>
          <w:rFonts w:ascii="Verdana" w:hAnsi="Verdana"/>
        </w:rPr>
        <w:t xml:space="preserve">Safety </w:t>
      </w:r>
    </w:p>
    <w:p w:rsidR="00D92ECE" w:rsidRDefault="00D92ECE" w:rsidP="00107168">
      <w:pPr>
        <w:ind w:firstLine="720"/>
        <w:rPr>
          <w:rFonts w:ascii="Verdana" w:hAnsi="Verdana"/>
        </w:rPr>
      </w:pPr>
      <w:r w:rsidRPr="00D92ECE">
        <w:rPr>
          <w:rFonts w:ascii="Verdana" w:hAnsi="Verdana"/>
        </w:rPr>
        <w:t>The selected location must be acceptable from a safety perspective</w:t>
      </w:r>
    </w:p>
    <w:p w:rsidR="009E5439" w:rsidRDefault="00723A0C" w:rsidP="00723A0C">
      <w:pPr>
        <w:ind w:left="720" w:hanging="720"/>
        <w:rPr>
          <w:rFonts w:ascii="Verdana" w:hAnsi="Verdana"/>
        </w:rPr>
      </w:pPr>
      <w:r>
        <w:rPr>
          <w:rFonts w:ascii="Verdana" w:hAnsi="Verdana"/>
        </w:rPr>
        <w:lastRenderedPageBreak/>
        <w:t>3.2</w:t>
      </w:r>
      <w:r>
        <w:rPr>
          <w:rFonts w:ascii="Verdana" w:hAnsi="Verdana"/>
        </w:rPr>
        <w:tab/>
      </w:r>
      <w:r w:rsidR="009E5439" w:rsidRPr="008A46A0">
        <w:rPr>
          <w:rFonts w:ascii="Verdana" w:hAnsi="Verdana"/>
        </w:rPr>
        <w:t xml:space="preserve">All potential sites should be inspected for suitability by </w:t>
      </w:r>
      <w:r w:rsidR="009E5439">
        <w:rPr>
          <w:rFonts w:ascii="Verdana" w:hAnsi="Verdana"/>
        </w:rPr>
        <w:t xml:space="preserve">a Traffic Officer. </w:t>
      </w:r>
      <w:r w:rsidR="009E5439" w:rsidRPr="00361C63">
        <w:rPr>
          <w:rFonts w:ascii="Verdana" w:hAnsi="Verdana"/>
        </w:rPr>
        <w:t>Each bus stop</w:t>
      </w:r>
      <w:r w:rsidR="009E5439">
        <w:rPr>
          <w:rFonts w:ascii="Verdana" w:hAnsi="Verdana"/>
        </w:rPr>
        <w:t xml:space="preserve"> proposal</w:t>
      </w:r>
      <w:r w:rsidR="009E5439" w:rsidRPr="00361C63">
        <w:rPr>
          <w:rFonts w:ascii="Verdana" w:hAnsi="Verdana"/>
        </w:rPr>
        <w:t xml:space="preserve"> is </w:t>
      </w:r>
      <w:r w:rsidR="009E5439">
        <w:rPr>
          <w:rFonts w:ascii="Verdana" w:hAnsi="Verdana"/>
        </w:rPr>
        <w:t xml:space="preserve">to be </w:t>
      </w:r>
      <w:r w:rsidR="009E5439" w:rsidRPr="00361C63">
        <w:rPr>
          <w:rFonts w:ascii="Verdana" w:hAnsi="Verdana"/>
        </w:rPr>
        <w:t>evaluated with regard to sight lines, pedestrian safety and any operational problems for buses using the stop</w:t>
      </w:r>
      <w:r w:rsidR="009E5439">
        <w:rPr>
          <w:rFonts w:ascii="Verdana" w:hAnsi="Verdana"/>
        </w:rPr>
        <w:t>.</w:t>
      </w:r>
      <w:r>
        <w:rPr>
          <w:rFonts w:ascii="Verdana" w:hAnsi="Verdana"/>
        </w:rPr>
        <w:t xml:space="preserve"> </w:t>
      </w:r>
      <w:r w:rsidR="009E5439" w:rsidRPr="008A46A0">
        <w:rPr>
          <w:rFonts w:ascii="Verdana" w:hAnsi="Verdana"/>
        </w:rPr>
        <w:t>In assessing the suitability of a potential site, the prime considerations will be road</w:t>
      </w:r>
      <w:r w:rsidR="00E1473C">
        <w:rPr>
          <w:rFonts w:ascii="Verdana" w:hAnsi="Verdana"/>
        </w:rPr>
        <w:t xml:space="preserve"> user</w:t>
      </w:r>
      <w:r w:rsidR="009E5439" w:rsidRPr="008A46A0">
        <w:rPr>
          <w:rFonts w:ascii="Verdana" w:hAnsi="Verdana"/>
        </w:rPr>
        <w:t xml:space="preserve"> and pedestrian safety.</w:t>
      </w:r>
      <w:r w:rsidR="009E5439">
        <w:rPr>
          <w:rFonts w:ascii="Verdana" w:hAnsi="Verdana"/>
        </w:rPr>
        <w:t xml:space="preserve"> Other </w:t>
      </w:r>
      <w:r w:rsidR="009E5439" w:rsidRPr="00361C63">
        <w:rPr>
          <w:rFonts w:ascii="Verdana" w:hAnsi="Verdana"/>
        </w:rPr>
        <w:t>factors affecting the stop, such as conflicting demands for road space and the needs of frontage</w:t>
      </w:r>
      <w:r w:rsidR="009E5439">
        <w:rPr>
          <w:rFonts w:ascii="Verdana" w:hAnsi="Verdana"/>
        </w:rPr>
        <w:t>rs</w:t>
      </w:r>
      <w:r w:rsidR="009E5439" w:rsidRPr="00361C63">
        <w:rPr>
          <w:rFonts w:ascii="Verdana" w:hAnsi="Verdana"/>
        </w:rPr>
        <w:t xml:space="preserve"> sh</w:t>
      </w:r>
      <w:r w:rsidR="009E5439">
        <w:rPr>
          <w:rFonts w:ascii="Verdana" w:hAnsi="Verdana"/>
        </w:rPr>
        <w:t>all also</w:t>
      </w:r>
      <w:r w:rsidR="009E5439" w:rsidRPr="00361C63">
        <w:rPr>
          <w:rFonts w:ascii="Verdana" w:hAnsi="Verdana"/>
        </w:rPr>
        <w:t xml:space="preserve"> be considered.</w:t>
      </w:r>
      <w:r w:rsidR="009E5439" w:rsidRPr="008A46A0">
        <w:rPr>
          <w:rFonts w:ascii="Verdana" w:hAnsi="Verdana"/>
        </w:rPr>
        <w:t xml:space="preserve"> </w:t>
      </w:r>
    </w:p>
    <w:p w:rsidR="009E5439" w:rsidRDefault="00723A0C" w:rsidP="00723A0C">
      <w:pPr>
        <w:ind w:left="720" w:hanging="720"/>
        <w:rPr>
          <w:rFonts w:ascii="Verdana" w:hAnsi="Verdana"/>
        </w:rPr>
      </w:pPr>
      <w:r>
        <w:rPr>
          <w:rFonts w:ascii="Verdana" w:hAnsi="Verdana"/>
        </w:rPr>
        <w:t>3.3</w:t>
      </w:r>
      <w:r>
        <w:rPr>
          <w:rFonts w:ascii="Verdana" w:hAnsi="Verdana"/>
        </w:rPr>
        <w:tab/>
      </w:r>
      <w:r w:rsidR="009E5439" w:rsidRPr="008A46A0">
        <w:rPr>
          <w:rFonts w:ascii="Verdana" w:hAnsi="Verdana"/>
        </w:rPr>
        <w:t xml:space="preserve">Issues to be considered include environmental intrusion and road and pavement constraints. The following factors can influence the detailed location of a bus stop or bus shelter and should be taken into consideration </w:t>
      </w:r>
      <w:r w:rsidR="00BF18C4">
        <w:rPr>
          <w:rFonts w:ascii="Verdana" w:hAnsi="Verdana"/>
        </w:rPr>
        <w:t xml:space="preserve">during the </w:t>
      </w:r>
      <w:r w:rsidR="007F6FE7">
        <w:rPr>
          <w:rFonts w:ascii="Verdana" w:hAnsi="Verdana"/>
        </w:rPr>
        <w:t>assessment</w:t>
      </w:r>
      <w:r w:rsidR="005815B5">
        <w:rPr>
          <w:rFonts w:ascii="Verdana" w:hAnsi="Verdana"/>
        </w:rPr>
        <w:t>:</w:t>
      </w:r>
    </w:p>
    <w:p w:rsidR="009E5439" w:rsidRDefault="00422293" w:rsidP="009E5439">
      <w:pPr>
        <w:pStyle w:val="ListParagraph"/>
        <w:numPr>
          <w:ilvl w:val="0"/>
          <w:numId w:val="1"/>
        </w:numPr>
        <w:rPr>
          <w:rFonts w:ascii="Verdana" w:hAnsi="Verdana"/>
        </w:rPr>
      </w:pPr>
      <w:r>
        <w:rPr>
          <w:rFonts w:ascii="Verdana" w:hAnsi="Verdana"/>
        </w:rPr>
        <w:t>Bus d</w:t>
      </w:r>
      <w:r w:rsidR="009E5439" w:rsidRPr="004C00BF">
        <w:rPr>
          <w:rFonts w:ascii="Verdana" w:hAnsi="Verdana"/>
        </w:rPr>
        <w:t>river and waiting passengers are clearly visible to each other</w:t>
      </w:r>
    </w:p>
    <w:p w:rsidR="009E5439" w:rsidRDefault="009E5439" w:rsidP="009E5439">
      <w:pPr>
        <w:pStyle w:val="ListParagraph"/>
        <w:numPr>
          <w:ilvl w:val="0"/>
          <w:numId w:val="1"/>
        </w:numPr>
        <w:rPr>
          <w:rFonts w:ascii="Verdana" w:hAnsi="Verdana"/>
        </w:rPr>
      </w:pPr>
      <w:r w:rsidRPr="004C00BF">
        <w:rPr>
          <w:rFonts w:ascii="Verdana" w:hAnsi="Verdana"/>
        </w:rPr>
        <w:t>P</w:t>
      </w:r>
      <w:r>
        <w:rPr>
          <w:rFonts w:ascii="Verdana" w:hAnsi="Verdana"/>
        </w:rPr>
        <w:t>roximity to adjacent junctions</w:t>
      </w:r>
    </w:p>
    <w:p w:rsidR="009E5439" w:rsidRDefault="009E5439" w:rsidP="009E5439">
      <w:pPr>
        <w:pStyle w:val="ListParagraph"/>
        <w:numPr>
          <w:ilvl w:val="0"/>
          <w:numId w:val="1"/>
        </w:numPr>
        <w:rPr>
          <w:rFonts w:ascii="Verdana" w:hAnsi="Verdana"/>
        </w:rPr>
      </w:pPr>
      <w:r w:rsidRPr="004C00BF">
        <w:rPr>
          <w:rFonts w:ascii="Verdana" w:hAnsi="Verdana"/>
        </w:rPr>
        <w:t>Pr</w:t>
      </w:r>
      <w:r>
        <w:rPr>
          <w:rFonts w:ascii="Verdana" w:hAnsi="Verdana"/>
        </w:rPr>
        <w:t>oximity to pedestrian crossings</w:t>
      </w:r>
    </w:p>
    <w:p w:rsidR="009E5439" w:rsidRPr="004C00BF" w:rsidRDefault="00422293" w:rsidP="009E5439">
      <w:pPr>
        <w:pStyle w:val="ListParagraph"/>
        <w:numPr>
          <w:ilvl w:val="0"/>
          <w:numId w:val="1"/>
        </w:numPr>
        <w:rPr>
          <w:rFonts w:ascii="Verdana" w:hAnsi="Verdana"/>
        </w:rPr>
      </w:pPr>
      <w:r>
        <w:rPr>
          <w:rFonts w:ascii="Verdana" w:hAnsi="Verdana"/>
        </w:rPr>
        <w:t>T</w:t>
      </w:r>
      <w:r w:rsidR="009E5439" w:rsidRPr="004C00BF">
        <w:rPr>
          <w:rFonts w:ascii="Verdana" w:hAnsi="Verdana"/>
        </w:rPr>
        <w:t>he position of the boarding and alighting zone should  avoid</w:t>
      </w:r>
      <w:r>
        <w:rPr>
          <w:rFonts w:ascii="Verdana" w:hAnsi="Verdana"/>
        </w:rPr>
        <w:t xml:space="preserve"> gullies</w:t>
      </w:r>
    </w:p>
    <w:p w:rsidR="009E5439" w:rsidRPr="004C00BF" w:rsidRDefault="009E5439" w:rsidP="009E5439">
      <w:pPr>
        <w:pStyle w:val="ListParagraph"/>
        <w:numPr>
          <w:ilvl w:val="0"/>
          <w:numId w:val="1"/>
        </w:numPr>
        <w:rPr>
          <w:rFonts w:ascii="Verdana" w:hAnsi="Verdana"/>
        </w:rPr>
      </w:pPr>
      <w:r>
        <w:rPr>
          <w:rFonts w:ascii="Verdana" w:hAnsi="Verdana"/>
        </w:rPr>
        <w:t>Bends or crests in the road</w:t>
      </w:r>
    </w:p>
    <w:p w:rsidR="009E5439" w:rsidRPr="004C00BF" w:rsidRDefault="009E5439" w:rsidP="009E5439">
      <w:pPr>
        <w:pStyle w:val="ListParagraph"/>
        <w:numPr>
          <w:ilvl w:val="0"/>
          <w:numId w:val="1"/>
        </w:numPr>
        <w:rPr>
          <w:rFonts w:ascii="Verdana" w:hAnsi="Verdana"/>
        </w:rPr>
      </w:pPr>
      <w:r>
        <w:rPr>
          <w:rFonts w:ascii="Verdana" w:hAnsi="Verdana"/>
        </w:rPr>
        <w:t>On-street parking</w:t>
      </w:r>
    </w:p>
    <w:p w:rsidR="009E5439" w:rsidRPr="004C00BF" w:rsidRDefault="009E5439" w:rsidP="009E5439">
      <w:pPr>
        <w:pStyle w:val="ListParagraph"/>
        <w:numPr>
          <w:ilvl w:val="0"/>
          <w:numId w:val="1"/>
        </w:numPr>
        <w:rPr>
          <w:rFonts w:ascii="Verdana" w:hAnsi="Verdana"/>
        </w:rPr>
      </w:pPr>
      <w:r w:rsidRPr="004C00BF">
        <w:rPr>
          <w:rFonts w:ascii="Verdana" w:hAnsi="Verdana"/>
        </w:rPr>
        <w:t>Existing accesses to residential and business pr</w:t>
      </w:r>
      <w:r w:rsidR="005815B5">
        <w:rPr>
          <w:rFonts w:ascii="Verdana" w:hAnsi="Verdana"/>
        </w:rPr>
        <w:t>operties</w:t>
      </w:r>
    </w:p>
    <w:p w:rsidR="009E5439" w:rsidRPr="004C00BF" w:rsidRDefault="009E5439" w:rsidP="009E5439">
      <w:pPr>
        <w:pStyle w:val="ListParagraph"/>
        <w:numPr>
          <w:ilvl w:val="0"/>
          <w:numId w:val="1"/>
        </w:numPr>
        <w:rPr>
          <w:rFonts w:ascii="Verdana" w:hAnsi="Verdana"/>
        </w:rPr>
      </w:pPr>
      <w:r w:rsidRPr="004C00BF">
        <w:rPr>
          <w:rFonts w:ascii="Verdana" w:hAnsi="Verdana"/>
        </w:rPr>
        <w:t>Footway or verge width</w:t>
      </w:r>
    </w:p>
    <w:p w:rsidR="009E5439" w:rsidRDefault="009E5439" w:rsidP="009E5439">
      <w:pPr>
        <w:pStyle w:val="ListParagraph"/>
        <w:numPr>
          <w:ilvl w:val="0"/>
          <w:numId w:val="1"/>
        </w:numPr>
        <w:rPr>
          <w:rFonts w:ascii="Verdana" w:hAnsi="Verdana"/>
        </w:rPr>
      </w:pPr>
      <w:r w:rsidRPr="009E5439">
        <w:rPr>
          <w:rFonts w:ascii="Verdana" w:hAnsi="Verdana"/>
        </w:rPr>
        <w:t>Street furniture which prevents passengers boarding and alighting</w:t>
      </w:r>
    </w:p>
    <w:p w:rsidR="00255737" w:rsidRPr="00255737" w:rsidRDefault="009E5439" w:rsidP="00255737">
      <w:pPr>
        <w:pStyle w:val="ListParagraph"/>
        <w:numPr>
          <w:ilvl w:val="0"/>
          <w:numId w:val="1"/>
        </w:numPr>
        <w:rPr>
          <w:rFonts w:ascii="Verdana" w:hAnsi="Verdana"/>
        </w:rPr>
      </w:pPr>
      <w:r w:rsidRPr="00255737">
        <w:rPr>
          <w:rFonts w:ascii="Verdana" w:hAnsi="Verdana"/>
        </w:rPr>
        <w:t>Allow the bus to line up</w:t>
      </w:r>
      <w:r w:rsidR="007A52C8" w:rsidRPr="00255737">
        <w:rPr>
          <w:rFonts w:ascii="Verdana" w:hAnsi="Verdana"/>
        </w:rPr>
        <w:t xml:space="preserve"> parallel and</w:t>
      </w:r>
      <w:r w:rsidRPr="00255737">
        <w:rPr>
          <w:rFonts w:ascii="Verdana" w:hAnsi="Verdana"/>
        </w:rPr>
        <w:t xml:space="preserve"> within 200mm of and parallel with the kerb</w:t>
      </w:r>
    </w:p>
    <w:p w:rsidR="00D92ECE" w:rsidRPr="00255737" w:rsidRDefault="00723A0C" w:rsidP="00255737">
      <w:pPr>
        <w:rPr>
          <w:rFonts w:ascii="Verdana" w:hAnsi="Verdana"/>
        </w:rPr>
      </w:pPr>
      <w:r>
        <w:rPr>
          <w:rFonts w:ascii="Verdana" w:hAnsi="Verdana"/>
        </w:rPr>
        <w:t>3.4</w:t>
      </w:r>
      <w:r>
        <w:rPr>
          <w:rFonts w:ascii="Verdana" w:hAnsi="Verdana"/>
        </w:rPr>
        <w:tab/>
      </w:r>
      <w:r w:rsidR="00D92ECE" w:rsidRPr="00255737">
        <w:rPr>
          <w:rFonts w:ascii="Verdana" w:hAnsi="Verdana"/>
        </w:rPr>
        <w:t>Typical Bus Stop Activity</w:t>
      </w:r>
      <w:r w:rsidR="005815B5">
        <w:rPr>
          <w:rFonts w:ascii="Verdana" w:hAnsi="Verdana"/>
        </w:rPr>
        <w:t>.</w:t>
      </w:r>
    </w:p>
    <w:p w:rsidR="00D92ECE" w:rsidRDefault="00D92ECE" w:rsidP="00723A0C">
      <w:pPr>
        <w:ind w:left="720"/>
        <w:rPr>
          <w:rFonts w:ascii="Verdana" w:hAnsi="Verdana"/>
        </w:rPr>
      </w:pPr>
      <w:r w:rsidRPr="00D92ECE">
        <w:rPr>
          <w:rFonts w:ascii="Verdana" w:hAnsi="Verdana"/>
        </w:rPr>
        <w:t xml:space="preserve">The following are standard activities that occur at or around bus stop locations: </w:t>
      </w:r>
    </w:p>
    <w:p w:rsidR="00D92ECE" w:rsidRDefault="00D92ECE" w:rsidP="00D92ECE">
      <w:pPr>
        <w:pStyle w:val="ListParagraph"/>
        <w:numPr>
          <w:ilvl w:val="0"/>
          <w:numId w:val="2"/>
        </w:numPr>
        <w:rPr>
          <w:rFonts w:ascii="Verdana" w:hAnsi="Verdana"/>
        </w:rPr>
      </w:pPr>
      <w:r w:rsidRPr="00D92ECE">
        <w:rPr>
          <w:rFonts w:ascii="Verdana" w:hAnsi="Verdana"/>
        </w:rPr>
        <w:t>Pedestrians walking along a road towards a bus stop</w:t>
      </w:r>
      <w:r w:rsidR="0084202F">
        <w:rPr>
          <w:rFonts w:ascii="Verdana" w:hAnsi="Verdana"/>
        </w:rPr>
        <w:t>.</w:t>
      </w:r>
    </w:p>
    <w:p w:rsidR="00D92ECE" w:rsidRDefault="00D92ECE" w:rsidP="00D92ECE">
      <w:pPr>
        <w:pStyle w:val="ListParagraph"/>
        <w:numPr>
          <w:ilvl w:val="0"/>
          <w:numId w:val="2"/>
        </w:numPr>
        <w:rPr>
          <w:rFonts w:ascii="Verdana" w:hAnsi="Verdana"/>
        </w:rPr>
      </w:pPr>
      <w:r w:rsidRPr="00D92ECE">
        <w:rPr>
          <w:rFonts w:ascii="Verdana" w:hAnsi="Verdana"/>
        </w:rPr>
        <w:t>Pedestrians crossing the road to/from the bus stop</w:t>
      </w:r>
      <w:r w:rsidR="0084202F">
        <w:rPr>
          <w:rFonts w:ascii="Verdana" w:hAnsi="Verdana"/>
        </w:rPr>
        <w:t>.</w:t>
      </w:r>
    </w:p>
    <w:p w:rsidR="00D92ECE" w:rsidRDefault="00D92ECE" w:rsidP="00D92ECE">
      <w:pPr>
        <w:pStyle w:val="ListParagraph"/>
        <w:numPr>
          <w:ilvl w:val="0"/>
          <w:numId w:val="2"/>
        </w:numPr>
        <w:rPr>
          <w:rFonts w:ascii="Verdana" w:hAnsi="Verdana"/>
        </w:rPr>
      </w:pPr>
      <w:r w:rsidRPr="00D92ECE">
        <w:rPr>
          <w:rFonts w:ascii="Verdana" w:hAnsi="Verdana"/>
        </w:rPr>
        <w:t xml:space="preserve">Pedestrians standing at the </w:t>
      </w:r>
      <w:r>
        <w:rPr>
          <w:rFonts w:ascii="Verdana" w:hAnsi="Verdana"/>
        </w:rPr>
        <w:t>roadside waiting to hail a bus.</w:t>
      </w:r>
    </w:p>
    <w:p w:rsidR="00D92ECE" w:rsidRDefault="00D92ECE" w:rsidP="00D92ECE">
      <w:pPr>
        <w:pStyle w:val="ListParagraph"/>
        <w:numPr>
          <w:ilvl w:val="0"/>
          <w:numId w:val="2"/>
        </w:numPr>
        <w:rPr>
          <w:rFonts w:ascii="Verdana" w:hAnsi="Verdana"/>
        </w:rPr>
      </w:pPr>
      <w:r w:rsidRPr="00D92ECE">
        <w:rPr>
          <w:rFonts w:ascii="Verdana" w:hAnsi="Verdana"/>
        </w:rPr>
        <w:t>Bus</w:t>
      </w:r>
      <w:r w:rsidR="007A52C8">
        <w:rPr>
          <w:rFonts w:ascii="Verdana" w:hAnsi="Verdana"/>
        </w:rPr>
        <w:t>es</w:t>
      </w:r>
      <w:r w:rsidRPr="00D92ECE">
        <w:rPr>
          <w:rFonts w:ascii="Verdana" w:hAnsi="Verdana"/>
        </w:rPr>
        <w:t xml:space="preserve"> slowin</w:t>
      </w:r>
      <w:r>
        <w:rPr>
          <w:rFonts w:ascii="Verdana" w:hAnsi="Verdana"/>
        </w:rPr>
        <w:t>g down on approach to bus stop</w:t>
      </w:r>
    </w:p>
    <w:p w:rsidR="0084202F" w:rsidRDefault="00D92ECE" w:rsidP="00D92ECE">
      <w:pPr>
        <w:pStyle w:val="ListParagraph"/>
        <w:numPr>
          <w:ilvl w:val="0"/>
          <w:numId w:val="2"/>
        </w:numPr>
        <w:rPr>
          <w:rFonts w:ascii="Verdana" w:hAnsi="Verdana"/>
        </w:rPr>
      </w:pPr>
      <w:r w:rsidRPr="00D92ECE">
        <w:rPr>
          <w:rFonts w:ascii="Verdana" w:hAnsi="Verdana"/>
        </w:rPr>
        <w:t xml:space="preserve">Bus stopped at bus stop; </w:t>
      </w:r>
      <w:r w:rsidR="007A52C8">
        <w:rPr>
          <w:rFonts w:ascii="Verdana" w:hAnsi="Verdana"/>
        </w:rPr>
        <w:t>p</w:t>
      </w:r>
      <w:r w:rsidRPr="00D92ECE">
        <w:rPr>
          <w:rFonts w:ascii="Verdana" w:hAnsi="Verdana"/>
        </w:rPr>
        <w:t>as</w:t>
      </w:r>
      <w:r w:rsidR="0084202F">
        <w:rPr>
          <w:rFonts w:ascii="Verdana" w:hAnsi="Verdana"/>
        </w:rPr>
        <w:t>sengers boarding and alighting</w:t>
      </w:r>
    </w:p>
    <w:p w:rsidR="0084202F" w:rsidRDefault="00D92ECE" w:rsidP="00D92ECE">
      <w:pPr>
        <w:pStyle w:val="ListParagraph"/>
        <w:numPr>
          <w:ilvl w:val="0"/>
          <w:numId w:val="2"/>
        </w:numPr>
        <w:rPr>
          <w:rFonts w:ascii="Verdana" w:hAnsi="Verdana"/>
        </w:rPr>
      </w:pPr>
      <w:r w:rsidRPr="00D92ECE">
        <w:rPr>
          <w:rFonts w:ascii="Verdana" w:hAnsi="Verdana"/>
        </w:rPr>
        <w:t xml:space="preserve">Bus departing bus stop </w:t>
      </w:r>
    </w:p>
    <w:p w:rsidR="00D92ECE" w:rsidRDefault="00D92ECE" w:rsidP="00D92ECE">
      <w:pPr>
        <w:pStyle w:val="ListParagraph"/>
        <w:numPr>
          <w:ilvl w:val="0"/>
          <w:numId w:val="2"/>
        </w:numPr>
        <w:rPr>
          <w:rFonts w:ascii="Verdana" w:hAnsi="Verdana"/>
        </w:rPr>
      </w:pPr>
      <w:r w:rsidRPr="00D92ECE">
        <w:rPr>
          <w:rFonts w:ascii="Verdana" w:hAnsi="Verdana"/>
        </w:rPr>
        <w:t xml:space="preserve">Driver outside vehicle, assisting passengers and luggage. </w:t>
      </w:r>
    </w:p>
    <w:p w:rsidR="00D92ECE" w:rsidRDefault="00D92ECE" w:rsidP="00D92ECE">
      <w:pPr>
        <w:pStyle w:val="ListParagraph"/>
        <w:numPr>
          <w:ilvl w:val="0"/>
          <w:numId w:val="2"/>
        </w:numPr>
        <w:rPr>
          <w:rFonts w:ascii="Verdana" w:hAnsi="Verdana"/>
        </w:rPr>
      </w:pPr>
      <w:r w:rsidRPr="00D92ECE">
        <w:rPr>
          <w:rFonts w:ascii="Verdana" w:hAnsi="Verdana"/>
        </w:rPr>
        <w:t xml:space="preserve">Private </w:t>
      </w:r>
      <w:r w:rsidR="007A52C8">
        <w:rPr>
          <w:rFonts w:ascii="Verdana" w:hAnsi="Verdana"/>
        </w:rPr>
        <w:t>c</w:t>
      </w:r>
      <w:r w:rsidRPr="00D92ECE">
        <w:rPr>
          <w:rFonts w:ascii="Verdana" w:hAnsi="Verdana"/>
        </w:rPr>
        <w:t xml:space="preserve">ar </w:t>
      </w:r>
      <w:r w:rsidR="007A52C8">
        <w:rPr>
          <w:rFonts w:ascii="Verdana" w:hAnsi="Verdana"/>
        </w:rPr>
        <w:t>a</w:t>
      </w:r>
      <w:r w:rsidRPr="00D92ECE">
        <w:rPr>
          <w:rFonts w:ascii="Verdana" w:hAnsi="Verdana"/>
        </w:rPr>
        <w:t>ctivity</w:t>
      </w:r>
      <w:r w:rsidR="007A52C8">
        <w:rPr>
          <w:rFonts w:ascii="Verdana" w:hAnsi="Verdana"/>
        </w:rPr>
        <w:t>;</w:t>
      </w:r>
      <w:r w:rsidRPr="00D92ECE">
        <w:rPr>
          <w:rFonts w:ascii="Verdana" w:hAnsi="Verdana"/>
        </w:rPr>
        <w:t xml:space="preserve"> </w:t>
      </w:r>
      <w:r w:rsidR="007A52C8">
        <w:rPr>
          <w:rFonts w:ascii="Verdana" w:hAnsi="Verdana"/>
        </w:rPr>
        <w:t>p</w:t>
      </w:r>
      <w:r w:rsidRPr="00D92ECE">
        <w:rPr>
          <w:rFonts w:ascii="Verdana" w:hAnsi="Verdana"/>
        </w:rPr>
        <w:t>assenger set down/collection by private car near or at bus stop</w:t>
      </w:r>
      <w:r w:rsidR="0084202F">
        <w:rPr>
          <w:rFonts w:ascii="Verdana" w:hAnsi="Verdana"/>
        </w:rPr>
        <w:t>.</w:t>
      </w:r>
    </w:p>
    <w:p w:rsidR="00D92ECE" w:rsidRDefault="00D92ECE" w:rsidP="00D92ECE">
      <w:pPr>
        <w:pStyle w:val="ListParagraph"/>
        <w:numPr>
          <w:ilvl w:val="0"/>
          <w:numId w:val="2"/>
        </w:numPr>
        <w:rPr>
          <w:rFonts w:ascii="Verdana" w:hAnsi="Verdana"/>
        </w:rPr>
      </w:pPr>
      <w:r w:rsidRPr="00D92ECE">
        <w:rPr>
          <w:rFonts w:ascii="Verdana" w:hAnsi="Verdana"/>
        </w:rPr>
        <w:t>Private car idling/parked, awaiting bus arrival.</w:t>
      </w:r>
    </w:p>
    <w:p w:rsidR="00723A0C" w:rsidRDefault="0084202F" w:rsidP="00723A0C">
      <w:pPr>
        <w:pStyle w:val="ListParagraph"/>
        <w:numPr>
          <w:ilvl w:val="0"/>
          <w:numId w:val="2"/>
        </w:numPr>
        <w:rPr>
          <w:rFonts w:ascii="Verdana" w:hAnsi="Verdana"/>
        </w:rPr>
      </w:pPr>
      <w:r>
        <w:rPr>
          <w:rFonts w:ascii="Verdana" w:hAnsi="Verdana"/>
        </w:rPr>
        <w:t xml:space="preserve">Buses </w:t>
      </w:r>
      <w:proofErr w:type="gramStart"/>
      <w:r>
        <w:rPr>
          <w:rFonts w:ascii="Verdana" w:hAnsi="Verdana"/>
        </w:rPr>
        <w:t>laying</w:t>
      </w:r>
      <w:proofErr w:type="gramEnd"/>
      <w:r>
        <w:rPr>
          <w:rFonts w:ascii="Verdana" w:hAnsi="Verdana"/>
        </w:rPr>
        <w:t xml:space="preserve"> over.</w:t>
      </w:r>
    </w:p>
    <w:p w:rsidR="00D71D38" w:rsidRPr="00723A0C" w:rsidRDefault="00723A0C" w:rsidP="00723A0C">
      <w:pPr>
        <w:rPr>
          <w:rFonts w:ascii="Verdana" w:hAnsi="Verdana"/>
        </w:rPr>
      </w:pPr>
      <w:r>
        <w:rPr>
          <w:rFonts w:ascii="Verdana" w:hAnsi="Verdana"/>
        </w:rPr>
        <w:t>3.5</w:t>
      </w:r>
      <w:r>
        <w:rPr>
          <w:rFonts w:ascii="Verdana" w:hAnsi="Verdana"/>
        </w:rPr>
        <w:tab/>
      </w:r>
      <w:r w:rsidR="00D71D38" w:rsidRPr="00723A0C">
        <w:rPr>
          <w:rFonts w:ascii="Verdana" w:hAnsi="Verdana"/>
        </w:rPr>
        <w:t>Potential Hazards</w:t>
      </w:r>
    </w:p>
    <w:p w:rsidR="00BF18C4" w:rsidRPr="00BF18C4" w:rsidRDefault="00D71D38" w:rsidP="00AF4C7D">
      <w:pPr>
        <w:pStyle w:val="ListParagraph"/>
        <w:numPr>
          <w:ilvl w:val="0"/>
          <w:numId w:val="2"/>
        </w:numPr>
        <w:rPr>
          <w:rFonts w:ascii="Verdana" w:hAnsi="Verdana"/>
        </w:rPr>
      </w:pPr>
      <w:r>
        <w:rPr>
          <w:rFonts w:ascii="Verdana" w:hAnsi="Verdana"/>
        </w:rPr>
        <w:t>Buses obstructing visibility splays</w:t>
      </w:r>
    </w:p>
    <w:p w:rsidR="00D71D38" w:rsidRDefault="00D71D38" w:rsidP="00AF4C7D">
      <w:pPr>
        <w:pStyle w:val="ListParagraph"/>
        <w:numPr>
          <w:ilvl w:val="0"/>
          <w:numId w:val="2"/>
        </w:numPr>
        <w:rPr>
          <w:rFonts w:ascii="Verdana" w:hAnsi="Verdana"/>
        </w:rPr>
      </w:pPr>
      <w:r w:rsidRPr="00D71D38">
        <w:rPr>
          <w:rFonts w:ascii="Verdana" w:hAnsi="Verdana"/>
        </w:rPr>
        <w:t>Vehicles attempting unsafe overtakes on stationary buses</w:t>
      </w:r>
    </w:p>
    <w:p w:rsidR="00D71D38" w:rsidRDefault="00D71D38" w:rsidP="00AF4C7D">
      <w:pPr>
        <w:pStyle w:val="ListParagraph"/>
        <w:numPr>
          <w:ilvl w:val="0"/>
          <w:numId w:val="2"/>
        </w:numPr>
        <w:rPr>
          <w:rFonts w:ascii="Verdana" w:hAnsi="Verdana"/>
        </w:rPr>
      </w:pPr>
      <w:r w:rsidRPr="00D71D38">
        <w:rPr>
          <w:rFonts w:ascii="Verdana" w:hAnsi="Verdana"/>
        </w:rPr>
        <w:lastRenderedPageBreak/>
        <w:t>Passengers and other pedestrians cros</w:t>
      </w:r>
      <w:r>
        <w:rPr>
          <w:rFonts w:ascii="Verdana" w:hAnsi="Verdana"/>
        </w:rPr>
        <w:t>s</w:t>
      </w:r>
      <w:r w:rsidR="005815B5">
        <w:rPr>
          <w:rFonts w:ascii="Verdana" w:hAnsi="Verdana"/>
        </w:rPr>
        <w:t xml:space="preserve">ing in front/behind stationary </w:t>
      </w:r>
      <w:r>
        <w:rPr>
          <w:rFonts w:ascii="Verdana" w:hAnsi="Verdana"/>
        </w:rPr>
        <w:t>b</w:t>
      </w:r>
      <w:r w:rsidRPr="00D71D38">
        <w:rPr>
          <w:rFonts w:ascii="Verdana" w:hAnsi="Verdana"/>
        </w:rPr>
        <w:t>us</w:t>
      </w:r>
      <w:r>
        <w:rPr>
          <w:rFonts w:ascii="Verdana" w:hAnsi="Verdana"/>
        </w:rPr>
        <w:t>es</w:t>
      </w:r>
    </w:p>
    <w:p w:rsidR="00D71D38" w:rsidRDefault="00D71D38" w:rsidP="00AF4C7D">
      <w:pPr>
        <w:pStyle w:val="ListParagraph"/>
        <w:numPr>
          <w:ilvl w:val="0"/>
          <w:numId w:val="2"/>
        </w:numPr>
        <w:rPr>
          <w:rFonts w:ascii="Verdana" w:hAnsi="Verdana"/>
        </w:rPr>
      </w:pPr>
      <w:r>
        <w:rPr>
          <w:rFonts w:ascii="Verdana" w:hAnsi="Verdana"/>
        </w:rPr>
        <w:t>Passengers on buses falling (e.g. traffic calming, road alignment)</w:t>
      </w:r>
    </w:p>
    <w:p w:rsidR="00E25A07" w:rsidRDefault="00E25A07" w:rsidP="00AF4C7D">
      <w:pPr>
        <w:pStyle w:val="ListParagraph"/>
        <w:numPr>
          <w:ilvl w:val="0"/>
          <w:numId w:val="2"/>
        </w:numPr>
        <w:rPr>
          <w:rFonts w:ascii="Verdana" w:hAnsi="Verdana"/>
        </w:rPr>
      </w:pPr>
      <w:r>
        <w:rPr>
          <w:rFonts w:ascii="Verdana" w:hAnsi="Verdana"/>
        </w:rPr>
        <w:t>Crowding</w:t>
      </w:r>
      <w:r w:rsidR="00D61CCE">
        <w:rPr>
          <w:rFonts w:ascii="Verdana" w:hAnsi="Verdana"/>
        </w:rPr>
        <w:t>/obstructions</w:t>
      </w:r>
      <w:r>
        <w:rPr>
          <w:rFonts w:ascii="Verdana" w:hAnsi="Verdana"/>
        </w:rPr>
        <w:t xml:space="preserve"> on footways</w:t>
      </w:r>
    </w:p>
    <w:p w:rsidR="00837533" w:rsidRPr="00D71D38" w:rsidRDefault="00837533" w:rsidP="00837533">
      <w:pPr>
        <w:pStyle w:val="ListParagraph"/>
        <w:ind w:left="1080"/>
        <w:rPr>
          <w:rFonts w:ascii="Verdana" w:hAnsi="Verdana"/>
        </w:rPr>
      </w:pPr>
    </w:p>
    <w:p w:rsidR="00BF18C4" w:rsidRPr="00950F82" w:rsidRDefault="00BF18C4" w:rsidP="00950F82">
      <w:pPr>
        <w:pStyle w:val="ListParagraph"/>
        <w:numPr>
          <w:ilvl w:val="1"/>
          <w:numId w:val="5"/>
        </w:numPr>
        <w:spacing w:after="0" w:line="240" w:lineRule="auto"/>
        <w:rPr>
          <w:rFonts w:ascii="Verdana" w:hAnsi="Verdana"/>
          <w:b/>
        </w:rPr>
      </w:pPr>
      <w:r w:rsidRPr="00950F82">
        <w:rPr>
          <w:rFonts w:ascii="Verdana" w:hAnsi="Verdana"/>
          <w:b/>
        </w:rPr>
        <w:t xml:space="preserve">General </w:t>
      </w:r>
      <w:r w:rsidR="00F75C1E" w:rsidRPr="00950F82">
        <w:rPr>
          <w:rFonts w:ascii="Verdana" w:hAnsi="Verdana"/>
          <w:b/>
        </w:rPr>
        <w:t xml:space="preserve">Road Layout </w:t>
      </w:r>
      <w:r w:rsidRPr="00950F82">
        <w:rPr>
          <w:rFonts w:ascii="Verdana" w:hAnsi="Verdana"/>
          <w:b/>
        </w:rPr>
        <w:t>Siting Considerations</w:t>
      </w:r>
    </w:p>
    <w:p w:rsidR="00BF18C4" w:rsidRDefault="00BF18C4" w:rsidP="00BF18C4">
      <w:pPr>
        <w:spacing w:after="0" w:line="240" w:lineRule="auto"/>
        <w:rPr>
          <w:rFonts w:ascii="Verdana" w:hAnsi="Verdana"/>
          <w:b/>
        </w:rPr>
      </w:pPr>
    </w:p>
    <w:p w:rsidR="00BF18C4" w:rsidRDefault="00950F82" w:rsidP="00950F82">
      <w:pPr>
        <w:spacing w:after="0" w:line="240" w:lineRule="auto"/>
        <w:ind w:left="720" w:hanging="720"/>
        <w:rPr>
          <w:rFonts w:ascii="Verdana" w:hAnsi="Verdana"/>
        </w:rPr>
      </w:pPr>
      <w:r>
        <w:rPr>
          <w:rFonts w:ascii="Verdana" w:hAnsi="Verdana"/>
        </w:rPr>
        <w:t>4.1</w:t>
      </w:r>
      <w:r>
        <w:rPr>
          <w:rFonts w:ascii="Verdana" w:hAnsi="Verdana"/>
        </w:rPr>
        <w:tab/>
      </w:r>
      <w:r w:rsidR="00F75C1E">
        <w:rPr>
          <w:rFonts w:ascii="Verdana" w:hAnsi="Verdana"/>
        </w:rPr>
        <w:t xml:space="preserve">Stops should not be sited </w:t>
      </w:r>
      <w:r w:rsidR="00F75C1E" w:rsidRPr="00F75C1E">
        <w:rPr>
          <w:rFonts w:ascii="Verdana" w:hAnsi="Verdana"/>
        </w:rPr>
        <w:t xml:space="preserve">on </w:t>
      </w:r>
      <w:r w:rsidR="00F75C1E">
        <w:rPr>
          <w:rFonts w:ascii="Verdana" w:hAnsi="Verdana"/>
        </w:rPr>
        <w:t xml:space="preserve">the </w:t>
      </w:r>
      <w:r w:rsidR="00F75C1E" w:rsidRPr="00F75C1E">
        <w:rPr>
          <w:rFonts w:ascii="Verdana" w:hAnsi="Verdana"/>
        </w:rPr>
        <w:t>inside of bend</w:t>
      </w:r>
      <w:r w:rsidR="00F75C1E">
        <w:rPr>
          <w:rFonts w:ascii="Verdana" w:hAnsi="Verdana"/>
        </w:rPr>
        <w:t>s as this can cause potential problems with bus driver visibility in mirrors when pulling away</w:t>
      </w:r>
      <w:r w:rsidR="00A127F7">
        <w:rPr>
          <w:rFonts w:ascii="Verdana" w:hAnsi="Verdana"/>
        </w:rPr>
        <w:t xml:space="preserve"> and restricts the forward visibility of following traffic.</w:t>
      </w:r>
    </w:p>
    <w:p w:rsidR="00F75C1E" w:rsidRDefault="00F75C1E" w:rsidP="00BF18C4">
      <w:pPr>
        <w:spacing w:after="0" w:line="240" w:lineRule="auto"/>
        <w:rPr>
          <w:rFonts w:ascii="Verdana" w:hAnsi="Verdana"/>
        </w:rPr>
      </w:pPr>
    </w:p>
    <w:p w:rsidR="00F75C1E" w:rsidRDefault="00950F82" w:rsidP="00950F82">
      <w:pPr>
        <w:spacing w:after="0" w:line="240" w:lineRule="auto"/>
        <w:ind w:left="720" w:hanging="720"/>
        <w:rPr>
          <w:rFonts w:ascii="Verdana" w:hAnsi="Verdana"/>
        </w:rPr>
      </w:pPr>
      <w:r>
        <w:rPr>
          <w:rFonts w:ascii="Verdana" w:hAnsi="Verdana"/>
        </w:rPr>
        <w:t>4.2</w:t>
      </w:r>
      <w:r>
        <w:rPr>
          <w:rFonts w:ascii="Verdana" w:hAnsi="Verdana"/>
        </w:rPr>
        <w:tab/>
      </w:r>
      <w:r w:rsidR="00F75C1E">
        <w:rPr>
          <w:rFonts w:ascii="Verdana" w:hAnsi="Verdana"/>
        </w:rPr>
        <w:t>Stop</w:t>
      </w:r>
      <w:r w:rsidR="00255737">
        <w:rPr>
          <w:rFonts w:ascii="Verdana" w:hAnsi="Verdana"/>
        </w:rPr>
        <w:t>s</w:t>
      </w:r>
      <w:r w:rsidR="00F75C1E">
        <w:rPr>
          <w:rFonts w:ascii="Verdana" w:hAnsi="Verdana"/>
        </w:rPr>
        <w:t xml:space="preserve"> should not be sited on or the approaches to crests unless there is sufficient width to pass without conflicting with oncoming traffic (9m road width is sufficient in most cases)</w:t>
      </w:r>
      <w:r w:rsidR="005E25D0">
        <w:rPr>
          <w:rFonts w:ascii="Verdana" w:hAnsi="Verdana"/>
        </w:rPr>
        <w:t>.</w:t>
      </w:r>
    </w:p>
    <w:p w:rsidR="00A127F7" w:rsidRDefault="00A127F7" w:rsidP="00BF18C4">
      <w:pPr>
        <w:spacing w:after="0" w:line="240" w:lineRule="auto"/>
        <w:rPr>
          <w:rFonts w:ascii="Verdana" w:hAnsi="Verdana"/>
        </w:rPr>
      </w:pPr>
    </w:p>
    <w:p w:rsidR="00A127F7" w:rsidRDefault="00950F82" w:rsidP="00950F82">
      <w:pPr>
        <w:spacing w:after="0" w:line="240" w:lineRule="auto"/>
        <w:ind w:left="720" w:hanging="720"/>
        <w:rPr>
          <w:rFonts w:ascii="Verdana" w:hAnsi="Verdana"/>
        </w:rPr>
      </w:pPr>
      <w:r>
        <w:rPr>
          <w:rFonts w:ascii="Verdana" w:hAnsi="Verdana"/>
        </w:rPr>
        <w:t>4.3</w:t>
      </w:r>
      <w:r>
        <w:rPr>
          <w:rFonts w:ascii="Verdana" w:hAnsi="Verdana"/>
        </w:rPr>
        <w:tab/>
      </w:r>
      <w:r w:rsidR="005E25D0">
        <w:rPr>
          <w:rFonts w:ascii="Verdana" w:hAnsi="Verdana"/>
        </w:rPr>
        <w:t xml:space="preserve">Siting stops on the </w:t>
      </w:r>
      <w:r w:rsidR="00A127F7">
        <w:rPr>
          <w:rFonts w:ascii="Verdana" w:hAnsi="Verdana"/>
        </w:rPr>
        <w:t>upstream side of side road junctions</w:t>
      </w:r>
      <w:r w:rsidR="005E25D0">
        <w:rPr>
          <w:rFonts w:ascii="Verdana" w:hAnsi="Verdana"/>
        </w:rPr>
        <w:t xml:space="preserve"> should be </w:t>
      </w:r>
      <w:r w:rsidR="005815B5">
        <w:rPr>
          <w:rFonts w:ascii="Verdana" w:hAnsi="Verdana"/>
        </w:rPr>
        <w:t>avoided.</w:t>
      </w:r>
    </w:p>
    <w:p w:rsidR="00A127F7" w:rsidRDefault="00A127F7" w:rsidP="00BF18C4">
      <w:pPr>
        <w:spacing w:after="0" w:line="240" w:lineRule="auto"/>
        <w:rPr>
          <w:rFonts w:ascii="Verdana" w:hAnsi="Verdana"/>
        </w:rPr>
      </w:pPr>
    </w:p>
    <w:p w:rsidR="00A127F7" w:rsidRPr="00F75C1E" w:rsidRDefault="00950F82" w:rsidP="00950F82">
      <w:pPr>
        <w:spacing w:after="0" w:line="240" w:lineRule="auto"/>
        <w:ind w:left="720" w:hanging="720"/>
        <w:rPr>
          <w:rFonts w:ascii="Verdana" w:hAnsi="Verdana"/>
        </w:rPr>
      </w:pPr>
      <w:r>
        <w:rPr>
          <w:rFonts w:ascii="Verdana" w:hAnsi="Verdana"/>
        </w:rPr>
        <w:t>4.4</w:t>
      </w:r>
      <w:r>
        <w:rPr>
          <w:rFonts w:ascii="Verdana" w:hAnsi="Verdana"/>
        </w:rPr>
        <w:tab/>
      </w:r>
      <w:r w:rsidR="0052532E">
        <w:rPr>
          <w:rFonts w:ascii="Verdana" w:hAnsi="Verdana"/>
        </w:rPr>
        <w:t>Stops should not be sited</w:t>
      </w:r>
      <w:r w:rsidR="00A127F7">
        <w:rPr>
          <w:rFonts w:ascii="Verdana" w:hAnsi="Verdana"/>
        </w:rPr>
        <w:t xml:space="preserve"> in the upstream controlled zone (zig zags) on a controlled crossing</w:t>
      </w:r>
      <w:r w:rsidR="0052532E">
        <w:rPr>
          <w:rFonts w:ascii="Verdana" w:hAnsi="Verdana"/>
        </w:rPr>
        <w:t>.</w:t>
      </w:r>
    </w:p>
    <w:p w:rsidR="00BF18C4" w:rsidRDefault="00BF18C4" w:rsidP="00BF18C4">
      <w:pPr>
        <w:spacing w:after="0" w:line="240" w:lineRule="auto"/>
        <w:rPr>
          <w:rFonts w:ascii="Verdana" w:hAnsi="Verdana"/>
          <w:b/>
        </w:rPr>
      </w:pPr>
    </w:p>
    <w:p w:rsidR="00E54413" w:rsidRPr="00950F82" w:rsidRDefault="00E54413" w:rsidP="00950F82">
      <w:pPr>
        <w:pStyle w:val="ListParagraph"/>
        <w:numPr>
          <w:ilvl w:val="1"/>
          <w:numId w:val="5"/>
        </w:numPr>
        <w:spacing w:after="0" w:line="240" w:lineRule="auto"/>
        <w:rPr>
          <w:rFonts w:ascii="Verdana" w:hAnsi="Verdana"/>
          <w:b/>
        </w:rPr>
      </w:pPr>
      <w:r w:rsidRPr="00950F82">
        <w:rPr>
          <w:rFonts w:ascii="Verdana" w:hAnsi="Verdana"/>
          <w:b/>
        </w:rPr>
        <w:t xml:space="preserve">Intervisibility </w:t>
      </w:r>
    </w:p>
    <w:p w:rsidR="00E54413" w:rsidRDefault="00E54413" w:rsidP="00F048DA">
      <w:pPr>
        <w:pStyle w:val="NoSpacing"/>
        <w:rPr>
          <w:rFonts w:ascii="Verdana" w:hAnsi="Verdana"/>
        </w:rPr>
      </w:pPr>
    </w:p>
    <w:p w:rsidR="00950F82" w:rsidRDefault="00950F82" w:rsidP="00950F82">
      <w:pPr>
        <w:pStyle w:val="NoSpacing"/>
        <w:ind w:left="720" w:hanging="720"/>
        <w:rPr>
          <w:rFonts w:ascii="Verdana" w:hAnsi="Verdana"/>
        </w:rPr>
      </w:pPr>
      <w:r>
        <w:rPr>
          <w:rFonts w:ascii="Verdana" w:hAnsi="Verdana"/>
        </w:rPr>
        <w:t>5.1</w:t>
      </w:r>
      <w:r>
        <w:rPr>
          <w:rFonts w:ascii="Verdana" w:hAnsi="Verdana"/>
        </w:rPr>
        <w:tab/>
      </w:r>
      <w:r w:rsidR="00E54413">
        <w:rPr>
          <w:rFonts w:ascii="Verdana" w:hAnsi="Verdana"/>
        </w:rPr>
        <w:t>The location should ensure that the b</w:t>
      </w:r>
      <w:r w:rsidR="00E54413" w:rsidRPr="009A3619">
        <w:rPr>
          <w:rFonts w:ascii="Verdana" w:hAnsi="Verdana"/>
        </w:rPr>
        <w:t xml:space="preserve">us stop signs </w:t>
      </w:r>
      <w:r w:rsidR="00E54413">
        <w:rPr>
          <w:rFonts w:ascii="Verdana" w:hAnsi="Verdana"/>
        </w:rPr>
        <w:t>are</w:t>
      </w:r>
      <w:r w:rsidR="00E54413" w:rsidRPr="009A3619">
        <w:rPr>
          <w:rFonts w:ascii="Verdana" w:hAnsi="Verdana"/>
        </w:rPr>
        <w:t xml:space="preserve"> clearly visibl</w:t>
      </w:r>
      <w:r>
        <w:rPr>
          <w:rFonts w:ascii="Verdana" w:hAnsi="Verdana"/>
        </w:rPr>
        <w:t>e to pedestrians and bus drivers.</w:t>
      </w:r>
    </w:p>
    <w:p w:rsidR="00950F82" w:rsidRDefault="00950F82" w:rsidP="00950F82">
      <w:pPr>
        <w:pStyle w:val="NoSpacing"/>
        <w:ind w:left="720" w:hanging="720"/>
        <w:rPr>
          <w:rFonts w:ascii="Verdana" w:hAnsi="Verdana"/>
        </w:rPr>
      </w:pPr>
    </w:p>
    <w:p w:rsidR="00950F82" w:rsidRDefault="00950F82" w:rsidP="00950F82">
      <w:pPr>
        <w:pStyle w:val="NoSpacing"/>
        <w:ind w:left="720" w:hanging="720"/>
        <w:rPr>
          <w:rFonts w:ascii="Verdana" w:hAnsi="Verdana"/>
        </w:rPr>
      </w:pPr>
      <w:r>
        <w:rPr>
          <w:rFonts w:ascii="Verdana" w:hAnsi="Verdana"/>
        </w:rPr>
        <w:t>5.2</w:t>
      </w:r>
      <w:r>
        <w:rPr>
          <w:rFonts w:ascii="Verdana" w:hAnsi="Verdana"/>
        </w:rPr>
        <w:tab/>
      </w:r>
      <w:r w:rsidR="00E54413" w:rsidRPr="00E54413">
        <w:rPr>
          <w:rFonts w:ascii="Verdana" w:hAnsi="Verdana"/>
        </w:rPr>
        <w:t xml:space="preserve">The bus stop flag indicates to passengers where they should wait and serves as a marker to drivers to indicate where the bus should stop. These guidelines are based on the bus stopping with the </w:t>
      </w:r>
      <w:r w:rsidR="00E54413" w:rsidRPr="00636CCB">
        <w:rPr>
          <w:rFonts w:ascii="Verdana" w:hAnsi="Verdana"/>
        </w:rPr>
        <w:t xml:space="preserve">front </w:t>
      </w:r>
      <w:r w:rsidR="00000DA6" w:rsidRPr="00636CCB">
        <w:rPr>
          <w:rFonts w:ascii="Verdana" w:hAnsi="Verdana"/>
        </w:rPr>
        <w:t xml:space="preserve">of the </w:t>
      </w:r>
      <w:r w:rsidR="00E54413" w:rsidRPr="00636CCB">
        <w:rPr>
          <w:rFonts w:ascii="Verdana" w:hAnsi="Verdana"/>
        </w:rPr>
        <w:t xml:space="preserve">doors </w:t>
      </w:r>
      <w:r w:rsidR="00E54413" w:rsidRPr="00E54413">
        <w:rPr>
          <w:rFonts w:ascii="Verdana" w:hAnsi="Verdana"/>
        </w:rPr>
        <w:t>in line with the flag and passengers boarding from t</w:t>
      </w:r>
      <w:r>
        <w:rPr>
          <w:rFonts w:ascii="Verdana" w:hAnsi="Verdana"/>
        </w:rPr>
        <w:t>he downstream side of the flag.</w:t>
      </w:r>
    </w:p>
    <w:p w:rsidR="00950F82" w:rsidRDefault="00950F82" w:rsidP="00950F82">
      <w:pPr>
        <w:pStyle w:val="NoSpacing"/>
        <w:ind w:left="720" w:hanging="720"/>
        <w:rPr>
          <w:rFonts w:ascii="Verdana" w:hAnsi="Verdana"/>
        </w:rPr>
      </w:pPr>
    </w:p>
    <w:p w:rsidR="00135C85" w:rsidRPr="00135C85" w:rsidRDefault="00950F82" w:rsidP="00950F82">
      <w:pPr>
        <w:pStyle w:val="NoSpacing"/>
        <w:ind w:left="720" w:hanging="720"/>
        <w:rPr>
          <w:rFonts w:ascii="Verdana" w:hAnsi="Verdana"/>
        </w:rPr>
      </w:pPr>
      <w:r>
        <w:rPr>
          <w:rFonts w:ascii="Verdana" w:hAnsi="Verdana"/>
        </w:rPr>
        <w:t>5.3</w:t>
      </w:r>
      <w:r>
        <w:rPr>
          <w:rFonts w:ascii="Verdana" w:hAnsi="Verdana"/>
        </w:rPr>
        <w:tab/>
      </w:r>
      <w:r w:rsidR="00135C85" w:rsidRPr="00135C85">
        <w:rPr>
          <w:rFonts w:ascii="Verdana" w:hAnsi="Verdana"/>
        </w:rPr>
        <w:t>Darkness</w:t>
      </w:r>
    </w:p>
    <w:p w:rsidR="00135C85" w:rsidRDefault="00135C85" w:rsidP="00135C85">
      <w:pPr>
        <w:pStyle w:val="NoSpacing"/>
        <w:rPr>
          <w:rFonts w:ascii="Verdana" w:hAnsi="Verdana"/>
        </w:rPr>
      </w:pPr>
    </w:p>
    <w:p w:rsidR="00135C85" w:rsidRDefault="00135C85" w:rsidP="00950F82">
      <w:pPr>
        <w:pStyle w:val="NoSpacing"/>
        <w:ind w:left="720"/>
        <w:rPr>
          <w:rFonts w:ascii="Verdana" w:hAnsi="Verdana"/>
        </w:rPr>
      </w:pPr>
      <w:r w:rsidRPr="00D92ECE">
        <w:rPr>
          <w:rFonts w:ascii="Verdana" w:hAnsi="Verdana"/>
        </w:rPr>
        <w:t>During the hours of darkness, stopping buses and associated passenger activity may present additional issues that are not obvious during a daytime site visit. (For instance, in the absence of ambient lighting, passengers/pedestrians may choose to stand or walk on the road instead of a soft verge). This will need to be considered in the overall assessment of visibility.</w:t>
      </w:r>
    </w:p>
    <w:p w:rsidR="00D92ECE" w:rsidRDefault="00D92ECE" w:rsidP="00F048DA">
      <w:pPr>
        <w:pStyle w:val="NoSpacing"/>
        <w:rPr>
          <w:rFonts w:ascii="Verdana" w:hAnsi="Verdana"/>
        </w:rPr>
      </w:pPr>
    </w:p>
    <w:p w:rsidR="00155DFD" w:rsidRDefault="00155DFD" w:rsidP="00950F82">
      <w:pPr>
        <w:pStyle w:val="NoSpacing"/>
        <w:numPr>
          <w:ilvl w:val="1"/>
          <w:numId w:val="5"/>
        </w:numPr>
        <w:rPr>
          <w:rFonts w:ascii="Verdana" w:hAnsi="Verdana"/>
          <w:b/>
        </w:rPr>
      </w:pPr>
      <w:r w:rsidRPr="00135C85">
        <w:rPr>
          <w:rFonts w:ascii="Verdana" w:hAnsi="Verdana"/>
          <w:b/>
        </w:rPr>
        <w:t>Stopping Sight Distance</w:t>
      </w:r>
      <w:r w:rsidR="0052532E">
        <w:rPr>
          <w:rFonts w:ascii="Verdana" w:hAnsi="Verdana"/>
          <w:b/>
        </w:rPr>
        <w:t xml:space="preserve"> (SSD)</w:t>
      </w:r>
    </w:p>
    <w:p w:rsidR="00D92ECE" w:rsidRDefault="00D92ECE" w:rsidP="00F048DA">
      <w:pPr>
        <w:pStyle w:val="NoSpacing"/>
        <w:rPr>
          <w:rFonts w:ascii="Verdana" w:hAnsi="Verdana"/>
        </w:rPr>
      </w:pPr>
    </w:p>
    <w:p w:rsidR="00AF4C7D" w:rsidRDefault="00950F82" w:rsidP="00AF4C7D">
      <w:pPr>
        <w:pStyle w:val="NoSpacing"/>
        <w:ind w:left="720" w:hanging="720"/>
        <w:rPr>
          <w:rFonts w:ascii="Verdana" w:hAnsi="Verdana"/>
        </w:rPr>
      </w:pPr>
      <w:r>
        <w:rPr>
          <w:rFonts w:ascii="Verdana" w:hAnsi="Verdana"/>
        </w:rPr>
        <w:t>6.1</w:t>
      </w:r>
      <w:r>
        <w:rPr>
          <w:rFonts w:ascii="Verdana" w:hAnsi="Verdana"/>
        </w:rPr>
        <w:tab/>
      </w:r>
      <w:r w:rsidR="006045CB">
        <w:rPr>
          <w:rFonts w:ascii="Verdana" w:hAnsi="Verdana"/>
        </w:rPr>
        <w:t xml:space="preserve">The forward sight stopping distances for the Bus Stop SOP have been derived using the Design Speed in the Design Manual Roads and Bridges </w:t>
      </w:r>
      <w:r w:rsidR="0052532E">
        <w:rPr>
          <w:rFonts w:ascii="Verdana" w:hAnsi="Verdana"/>
        </w:rPr>
        <w:t>(</w:t>
      </w:r>
      <w:r w:rsidR="00172B7E">
        <w:rPr>
          <w:rFonts w:ascii="Verdana" w:hAnsi="Verdana"/>
        </w:rPr>
        <w:t>D</w:t>
      </w:r>
      <w:r w:rsidR="0052532E">
        <w:rPr>
          <w:rFonts w:ascii="Verdana" w:hAnsi="Verdana"/>
        </w:rPr>
        <w:t xml:space="preserve">MRB) </w:t>
      </w:r>
      <w:r w:rsidR="006045CB">
        <w:rPr>
          <w:rFonts w:ascii="Verdana" w:hAnsi="Verdana"/>
        </w:rPr>
        <w:t xml:space="preserve">TD9/93 referenced to the posted speed limit </w:t>
      </w:r>
      <w:r w:rsidR="004D21B0">
        <w:rPr>
          <w:rFonts w:ascii="Verdana" w:hAnsi="Verdana"/>
        </w:rPr>
        <w:t xml:space="preserve">(e.g. </w:t>
      </w:r>
      <w:r w:rsidR="006045CB">
        <w:rPr>
          <w:rFonts w:ascii="Verdana" w:hAnsi="Verdana"/>
        </w:rPr>
        <w:t xml:space="preserve">a posted limit of 40mph assumes a 70kph </w:t>
      </w:r>
      <w:r w:rsidR="002F4C80">
        <w:rPr>
          <w:rFonts w:ascii="Verdana" w:hAnsi="Verdana"/>
        </w:rPr>
        <w:t>design speed</w:t>
      </w:r>
      <w:r w:rsidR="004D21B0">
        <w:rPr>
          <w:rFonts w:ascii="Verdana" w:hAnsi="Verdana"/>
        </w:rPr>
        <w:t>), t</w:t>
      </w:r>
      <w:r w:rsidR="00B05378">
        <w:rPr>
          <w:rFonts w:ascii="Verdana" w:hAnsi="Verdana"/>
        </w:rPr>
        <w:t>he Manual</w:t>
      </w:r>
      <w:r w:rsidR="006045CB">
        <w:rPr>
          <w:rFonts w:ascii="Verdana" w:hAnsi="Verdana"/>
        </w:rPr>
        <w:t xml:space="preserve"> for Streets 2 </w:t>
      </w:r>
      <w:r w:rsidR="0052532E">
        <w:rPr>
          <w:rFonts w:ascii="Verdana" w:hAnsi="Verdana"/>
        </w:rPr>
        <w:t xml:space="preserve">(MfS2) </w:t>
      </w:r>
      <w:r w:rsidR="006045CB">
        <w:rPr>
          <w:rFonts w:ascii="Verdana" w:hAnsi="Verdana"/>
        </w:rPr>
        <w:t>deceleration rate for HGVs of 3.6 m/sec</w:t>
      </w:r>
      <w:r w:rsidR="00900687" w:rsidRPr="00900687">
        <w:rPr>
          <w:rFonts w:ascii="Verdana" w:hAnsi="Verdana"/>
          <w:vertAlign w:val="superscript"/>
        </w:rPr>
        <w:t>2</w:t>
      </w:r>
      <w:r w:rsidR="006045CB">
        <w:rPr>
          <w:rFonts w:ascii="Verdana" w:hAnsi="Verdana"/>
        </w:rPr>
        <w:t xml:space="preserve"> and </w:t>
      </w:r>
      <w:r w:rsidR="009C7B5C">
        <w:rPr>
          <w:rFonts w:ascii="Verdana" w:hAnsi="Verdana"/>
        </w:rPr>
        <w:t xml:space="preserve">MfS2 </w:t>
      </w:r>
      <w:r w:rsidR="006045CB">
        <w:rPr>
          <w:rFonts w:ascii="Verdana" w:hAnsi="Verdana"/>
        </w:rPr>
        <w:t>reaction time of 1.5 secs</w:t>
      </w:r>
      <w:r w:rsidR="009C7B5C">
        <w:rPr>
          <w:rFonts w:ascii="Verdana" w:hAnsi="Verdana"/>
        </w:rPr>
        <w:t xml:space="preserve"> for roads 40mph or less</w:t>
      </w:r>
      <w:r w:rsidR="004D21B0">
        <w:rPr>
          <w:rFonts w:ascii="Verdana" w:hAnsi="Verdana"/>
        </w:rPr>
        <w:t xml:space="preserve">. For roads 50mph and above the </w:t>
      </w:r>
      <w:r w:rsidR="009C7B5C">
        <w:rPr>
          <w:rFonts w:ascii="Verdana" w:hAnsi="Verdana"/>
        </w:rPr>
        <w:t>DMRB reaction time of 2 sec</w:t>
      </w:r>
      <w:r w:rsidR="004D21B0">
        <w:rPr>
          <w:rFonts w:ascii="Verdana" w:hAnsi="Verdana"/>
        </w:rPr>
        <w:t xml:space="preserve"> is applied</w:t>
      </w:r>
      <w:r w:rsidR="002F4C80">
        <w:rPr>
          <w:rFonts w:ascii="Verdana" w:hAnsi="Verdana"/>
        </w:rPr>
        <w:t xml:space="preserve">. </w:t>
      </w:r>
      <w:r w:rsidR="00900687">
        <w:rPr>
          <w:rFonts w:ascii="Verdana" w:hAnsi="Verdana"/>
        </w:rPr>
        <w:t>It includes the bonnet adjustment</w:t>
      </w:r>
      <w:r w:rsidR="00D61CCE">
        <w:rPr>
          <w:rFonts w:ascii="Verdana" w:hAnsi="Verdana"/>
        </w:rPr>
        <w:t xml:space="preserve"> of </w:t>
      </w:r>
      <w:r w:rsidR="00D61CCE">
        <w:rPr>
          <w:rFonts w:ascii="Verdana" w:hAnsi="Verdana"/>
        </w:rPr>
        <w:lastRenderedPageBreak/>
        <w:t>2.4m</w:t>
      </w:r>
      <w:r w:rsidR="00900687">
        <w:rPr>
          <w:rFonts w:ascii="Verdana" w:hAnsi="Verdana"/>
        </w:rPr>
        <w:t xml:space="preserve">. </w:t>
      </w:r>
      <w:r w:rsidR="002F4C80">
        <w:rPr>
          <w:rFonts w:ascii="Verdana" w:hAnsi="Verdana"/>
        </w:rPr>
        <w:t xml:space="preserve"> One step below desirable minimum uses MfS2 deceleration rate </w:t>
      </w:r>
      <w:r w:rsidR="00900687">
        <w:rPr>
          <w:rFonts w:ascii="Verdana" w:hAnsi="Verdana"/>
        </w:rPr>
        <w:t>of 4.41</w:t>
      </w:r>
      <w:r w:rsidR="002F4C80">
        <w:rPr>
          <w:rFonts w:ascii="Verdana" w:hAnsi="Verdana"/>
        </w:rPr>
        <w:t>m/sec</w:t>
      </w:r>
      <w:r w:rsidR="00900687" w:rsidRPr="00900687">
        <w:rPr>
          <w:rFonts w:ascii="Verdana" w:hAnsi="Verdana"/>
          <w:vertAlign w:val="superscript"/>
        </w:rPr>
        <w:t>2</w:t>
      </w:r>
      <w:r w:rsidR="00AF4C7D">
        <w:rPr>
          <w:rFonts w:ascii="Verdana" w:hAnsi="Verdana"/>
        </w:rPr>
        <w:t>.</w:t>
      </w:r>
    </w:p>
    <w:p w:rsidR="00AF4C7D" w:rsidRDefault="00AF4C7D" w:rsidP="00AF4C7D">
      <w:pPr>
        <w:pStyle w:val="NoSpacing"/>
        <w:ind w:left="720" w:hanging="720"/>
        <w:rPr>
          <w:rFonts w:ascii="Verdana" w:hAnsi="Verdana"/>
        </w:rPr>
      </w:pPr>
    </w:p>
    <w:p w:rsidR="001E2A93" w:rsidRDefault="00AF4C7D" w:rsidP="001E2A93">
      <w:pPr>
        <w:pStyle w:val="NoSpacing"/>
        <w:ind w:left="720" w:hanging="720"/>
        <w:rPr>
          <w:rFonts w:ascii="Verdana" w:hAnsi="Verdana"/>
        </w:rPr>
      </w:pPr>
      <w:r>
        <w:rPr>
          <w:rFonts w:ascii="Verdana" w:hAnsi="Verdana"/>
        </w:rPr>
        <w:t>6.2</w:t>
      </w:r>
      <w:r>
        <w:rPr>
          <w:rFonts w:ascii="Verdana" w:hAnsi="Verdana"/>
        </w:rPr>
        <w:tab/>
      </w:r>
      <w:r w:rsidR="001973D1" w:rsidRPr="001973D1">
        <w:rPr>
          <w:rFonts w:ascii="Verdana" w:hAnsi="Verdana"/>
        </w:rPr>
        <w:t>Generally the SSD should be taken from the nearest edge of the assumed stationary bus position; however consideration will need to be given to the back end of any anticipated queue.</w:t>
      </w:r>
      <w:r w:rsidR="001E2A93">
        <w:rPr>
          <w:rFonts w:ascii="Verdana" w:hAnsi="Verdana"/>
        </w:rPr>
        <w:br/>
      </w:r>
    </w:p>
    <w:p w:rsidR="00EF6E38" w:rsidRDefault="001E2A93" w:rsidP="001E2A93">
      <w:pPr>
        <w:pStyle w:val="NoSpacing"/>
        <w:ind w:left="720" w:hanging="720"/>
        <w:rPr>
          <w:rFonts w:ascii="Verdana" w:hAnsi="Verdana"/>
        </w:rPr>
      </w:pPr>
      <w:r>
        <w:rPr>
          <w:rFonts w:ascii="Verdana" w:hAnsi="Verdana"/>
        </w:rPr>
        <w:t>6.3</w:t>
      </w:r>
      <w:r>
        <w:rPr>
          <w:rFonts w:ascii="Verdana" w:hAnsi="Verdana"/>
        </w:rPr>
        <w:tab/>
        <w:t>Where there are current speed survey results</w:t>
      </w:r>
      <w:r w:rsidR="004C1A22">
        <w:rPr>
          <w:rFonts w:ascii="Verdana" w:hAnsi="Verdana"/>
        </w:rPr>
        <w:t xml:space="preserve"> that are</w:t>
      </w:r>
      <w:r>
        <w:rPr>
          <w:rFonts w:ascii="Verdana" w:hAnsi="Verdana"/>
        </w:rPr>
        <w:t xml:space="preserve"> considered to be indicative of the location the</w:t>
      </w:r>
      <w:r w:rsidR="004C1A22">
        <w:rPr>
          <w:rFonts w:ascii="Verdana" w:hAnsi="Verdana"/>
        </w:rPr>
        <w:t xml:space="preserve"> measured 85</w:t>
      </w:r>
      <w:r>
        <w:rPr>
          <w:rFonts w:ascii="Verdana" w:hAnsi="Verdana"/>
        </w:rPr>
        <w:t xml:space="preserve">%ile speed may be used at the discretion of the reviewing officer to determine the SSD using the </w:t>
      </w:r>
      <w:hyperlink r:id="rId9" w:history="1">
        <w:r w:rsidRPr="00EF6E38">
          <w:rPr>
            <w:rStyle w:val="Hyperlink"/>
            <w:rFonts w:ascii="Verdana" w:hAnsi="Verdana"/>
          </w:rPr>
          <w:t>Bus Stop Stopping Sight Distance spread sheet</w:t>
        </w:r>
      </w:hyperlink>
      <w:r w:rsidR="00ED207E">
        <w:rPr>
          <w:rFonts w:ascii="Verdana" w:hAnsi="Verdana"/>
        </w:rPr>
        <w:t xml:space="preserve"> - </w:t>
      </w:r>
      <w:r w:rsidR="00EF6E38">
        <w:rPr>
          <w:rFonts w:ascii="Verdana" w:hAnsi="Verdana"/>
        </w:rPr>
        <w:br/>
      </w:r>
      <w:r w:rsidR="00ED207E">
        <w:rPr>
          <w:rFonts w:ascii="Verdana" w:hAnsi="Verdana"/>
        </w:rPr>
        <w:tab/>
      </w:r>
    </w:p>
    <w:p w:rsidR="00B05378" w:rsidRDefault="00EF6E38" w:rsidP="001E2A93">
      <w:pPr>
        <w:pStyle w:val="NoSpacing"/>
        <w:ind w:left="720" w:hanging="720"/>
        <w:rPr>
          <w:rFonts w:ascii="Verdana" w:hAnsi="Verdana"/>
        </w:rPr>
      </w:pPr>
      <w:r>
        <w:rPr>
          <w:rFonts w:ascii="Verdana" w:hAnsi="Verdana"/>
        </w:rPr>
        <w:tab/>
      </w:r>
      <w:r w:rsidR="004C1A22">
        <w:rPr>
          <w:rFonts w:ascii="Verdana" w:hAnsi="Verdana"/>
        </w:rPr>
        <w:t>When there is no speed data available</w:t>
      </w:r>
      <w:r>
        <w:rPr>
          <w:rFonts w:ascii="Verdana" w:hAnsi="Verdana"/>
        </w:rPr>
        <w:t>,</w:t>
      </w:r>
      <w:r w:rsidR="004C1A22">
        <w:rPr>
          <w:rFonts w:ascii="Verdana" w:hAnsi="Verdana"/>
        </w:rPr>
        <w:t xml:space="preserve"> guidance</w:t>
      </w:r>
      <w:r w:rsidR="001E2A93">
        <w:rPr>
          <w:rFonts w:ascii="Verdana" w:hAnsi="Verdana"/>
        </w:rPr>
        <w:t xml:space="preserve"> on the appropriate SSD is given in the table below</w:t>
      </w:r>
      <w:r w:rsidR="004C1A22">
        <w:rPr>
          <w:rFonts w:ascii="Verdana" w:hAnsi="Verdana"/>
        </w:rPr>
        <w:t xml:space="preserve">.  </w:t>
      </w:r>
      <w:r w:rsidR="001E2A93">
        <w:rPr>
          <w:rFonts w:ascii="Verdana" w:hAnsi="Verdana"/>
        </w:rPr>
        <w:t xml:space="preserve"> </w:t>
      </w:r>
      <w:r w:rsidR="001E2A93">
        <w:rPr>
          <w:rFonts w:ascii="Verdana" w:hAnsi="Verdana"/>
        </w:rPr>
        <w:br/>
      </w:r>
    </w:p>
    <w:tbl>
      <w:tblPr>
        <w:tblStyle w:val="TableGrid"/>
        <w:tblW w:w="0" w:type="auto"/>
        <w:tblLook w:val="04A0" w:firstRow="1" w:lastRow="0" w:firstColumn="1" w:lastColumn="0" w:noHBand="0" w:noVBand="1"/>
      </w:tblPr>
      <w:tblGrid>
        <w:gridCol w:w="1990"/>
        <w:gridCol w:w="1813"/>
        <w:gridCol w:w="1813"/>
        <w:gridCol w:w="1813"/>
        <w:gridCol w:w="1813"/>
      </w:tblGrid>
      <w:tr w:rsidR="002F4C80" w:rsidTr="00E61D28">
        <w:tc>
          <w:tcPr>
            <w:tcW w:w="3803" w:type="dxa"/>
            <w:gridSpan w:val="2"/>
          </w:tcPr>
          <w:p w:rsidR="002F4C80" w:rsidRPr="002F4C80" w:rsidRDefault="00045DE7" w:rsidP="00F048DA">
            <w:pPr>
              <w:pStyle w:val="NoSpacing"/>
              <w:rPr>
                <w:rFonts w:cstheme="minorHAnsi"/>
              </w:rPr>
            </w:pPr>
            <w:r>
              <w:rPr>
                <w:rFonts w:cstheme="minorHAnsi"/>
              </w:rPr>
              <w:t>Table 1</w:t>
            </w:r>
          </w:p>
        </w:tc>
        <w:tc>
          <w:tcPr>
            <w:tcW w:w="1813" w:type="dxa"/>
          </w:tcPr>
          <w:p w:rsidR="002F4C80" w:rsidRPr="002F4C80" w:rsidRDefault="002F4C80" w:rsidP="002F4C80">
            <w:pPr>
              <w:pStyle w:val="NoSpacing"/>
              <w:jc w:val="center"/>
              <w:rPr>
                <w:rFonts w:cstheme="minorHAnsi"/>
              </w:rPr>
            </w:pPr>
          </w:p>
        </w:tc>
        <w:tc>
          <w:tcPr>
            <w:tcW w:w="3626" w:type="dxa"/>
            <w:gridSpan w:val="2"/>
          </w:tcPr>
          <w:p w:rsidR="002F4C80" w:rsidRPr="002F4C80" w:rsidRDefault="002F4C80" w:rsidP="002F4C80">
            <w:pPr>
              <w:pStyle w:val="NoSpacing"/>
              <w:jc w:val="center"/>
              <w:rPr>
                <w:rFonts w:cstheme="minorHAnsi"/>
              </w:rPr>
            </w:pPr>
            <w:r w:rsidRPr="002F4C80">
              <w:rPr>
                <w:rFonts w:cstheme="minorHAnsi"/>
              </w:rPr>
              <w:t>Sight Stopping Distance in meters</w:t>
            </w:r>
          </w:p>
        </w:tc>
      </w:tr>
      <w:tr w:rsidR="00B05378" w:rsidTr="002F4C80">
        <w:tc>
          <w:tcPr>
            <w:tcW w:w="3803" w:type="dxa"/>
            <w:gridSpan w:val="2"/>
            <w:vAlign w:val="center"/>
          </w:tcPr>
          <w:p w:rsidR="00B05378" w:rsidRPr="002F4C80" w:rsidRDefault="00B05378" w:rsidP="002F4C80">
            <w:pPr>
              <w:pStyle w:val="NoSpacing"/>
              <w:jc w:val="center"/>
              <w:rPr>
                <w:rFonts w:cstheme="minorHAnsi"/>
              </w:rPr>
            </w:pPr>
            <w:r w:rsidRPr="002F4C80">
              <w:rPr>
                <w:rFonts w:cstheme="minorHAnsi"/>
              </w:rPr>
              <w:t>Speed Limit</w:t>
            </w:r>
          </w:p>
        </w:tc>
        <w:tc>
          <w:tcPr>
            <w:tcW w:w="1813" w:type="dxa"/>
            <w:vAlign w:val="center"/>
          </w:tcPr>
          <w:p w:rsidR="00900687" w:rsidRDefault="00900687" w:rsidP="002F4C80">
            <w:pPr>
              <w:pStyle w:val="NoSpacing"/>
              <w:jc w:val="center"/>
              <w:rPr>
                <w:rFonts w:cstheme="minorHAnsi"/>
              </w:rPr>
            </w:pPr>
            <w:r>
              <w:rPr>
                <w:rFonts w:cstheme="minorHAnsi"/>
              </w:rPr>
              <w:t>85%ile Wet</w:t>
            </w:r>
          </w:p>
          <w:p w:rsidR="00B05378" w:rsidRPr="002F4C80" w:rsidRDefault="00B05378" w:rsidP="002F4C80">
            <w:pPr>
              <w:pStyle w:val="NoSpacing"/>
              <w:jc w:val="center"/>
              <w:rPr>
                <w:rFonts w:cstheme="minorHAnsi"/>
              </w:rPr>
            </w:pPr>
            <w:r w:rsidRPr="002F4C80">
              <w:rPr>
                <w:rFonts w:cstheme="minorHAnsi"/>
              </w:rPr>
              <w:t>Design Speed</w:t>
            </w:r>
          </w:p>
        </w:tc>
        <w:tc>
          <w:tcPr>
            <w:tcW w:w="1813" w:type="dxa"/>
            <w:vAlign w:val="center"/>
          </w:tcPr>
          <w:p w:rsidR="00B05378" w:rsidRPr="002F4C80" w:rsidRDefault="002F4C80" w:rsidP="002F4C80">
            <w:pPr>
              <w:pStyle w:val="NoSpacing"/>
              <w:jc w:val="center"/>
              <w:rPr>
                <w:rFonts w:cstheme="minorHAnsi"/>
              </w:rPr>
            </w:pPr>
            <w:r w:rsidRPr="002F4C80">
              <w:rPr>
                <w:rFonts w:cstheme="minorHAnsi"/>
              </w:rPr>
              <w:t>Desirable Minimum</w:t>
            </w:r>
          </w:p>
        </w:tc>
        <w:tc>
          <w:tcPr>
            <w:tcW w:w="1813" w:type="dxa"/>
            <w:vAlign w:val="center"/>
          </w:tcPr>
          <w:p w:rsidR="00B05378" w:rsidRPr="002F4C80" w:rsidRDefault="002F4C80" w:rsidP="002F4C80">
            <w:pPr>
              <w:pStyle w:val="NoSpacing"/>
              <w:jc w:val="center"/>
              <w:rPr>
                <w:rFonts w:cstheme="minorHAnsi"/>
              </w:rPr>
            </w:pPr>
            <w:r w:rsidRPr="002F4C80">
              <w:rPr>
                <w:rFonts w:cstheme="minorHAnsi"/>
              </w:rPr>
              <w:t>One Step below Desirable Minimum</w:t>
            </w:r>
          </w:p>
        </w:tc>
      </w:tr>
      <w:tr w:rsidR="00B05378" w:rsidTr="00B05378">
        <w:tc>
          <w:tcPr>
            <w:tcW w:w="1990" w:type="dxa"/>
          </w:tcPr>
          <w:p w:rsidR="00B05378" w:rsidRPr="002F4C80" w:rsidRDefault="00B05378" w:rsidP="002F4C80">
            <w:pPr>
              <w:pStyle w:val="NoSpacing"/>
              <w:jc w:val="center"/>
              <w:rPr>
                <w:rFonts w:cstheme="minorHAnsi"/>
              </w:rPr>
            </w:pPr>
            <w:r w:rsidRPr="002F4C80">
              <w:rPr>
                <w:rFonts w:cstheme="minorHAnsi"/>
              </w:rPr>
              <w:t>MPH</w:t>
            </w:r>
          </w:p>
        </w:tc>
        <w:tc>
          <w:tcPr>
            <w:tcW w:w="1813" w:type="dxa"/>
          </w:tcPr>
          <w:p w:rsidR="00B05378" w:rsidRPr="002F4C80" w:rsidRDefault="00B05378" w:rsidP="002F4C80">
            <w:pPr>
              <w:pStyle w:val="NoSpacing"/>
              <w:jc w:val="center"/>
              <w:rPr>
                <w:rFonts w:cstheme="minorHAnsi"/>
              </w:rPr>
            </w:pPr>
            <w:r w:rsidRPr="002F4C80">
              <w:rPr>
                <w:rFonts w:cstheme="minorHAnsi"/>
              </w:rPr>
              <w:t>KPH</w:t>
            </w:r>
          </w:p>
        </w:tc>
        <w:tc>
          <w:tcPr>
            <w:tcW w:w="1813" w:type="dxa"/>
          </w:tcPr>
          <w:p w:rsidR="00B05378" w:rsidRPr="002F4C80" w:rsidRDefault="002F4C80" w:rsidP="002F4C80">
            <w:pPr>
              <w:pStyle w:val="NoSpacing"/>
              <w:jc w:val="center"/>
              <w:rPr>
                <w:rFonts w:cstheme="minorHAnsi"/>
              </w:rPr>
            </w:pPr>
            <w:r>
              <w:rPr>
                <w:rFonts w:cstheme="minorHAnsi"/>
              </w:rPr>
              <w:t>KPH</w:t>
            </w:r>
          </w:p>
        </w:tc>
        <w:tc>
          <w:tcPr>
            <w:tcW w:w="1813" w:type="dxa"/>
          </w:tcPr>
          <w:p w:rsidR="00B05378" w:rsidRPr="002F4C80" w:rsidRDefault="00B05378" w:rsidP="002F4C80">
            <w:pPr>
              <w:pStyle w:val="NoSpacing"/>
              <w:jc w:val="center"/>
              <w:rPr>
                <w:rFonts w:cstheme="minorHAnsi"/>
              </w:rPr>
            </w:pPr>
          </w:p>
        </w:tc>
        <w:tc>
          <w:tcPr>
            <w:tcW w:w="1813" w:type="dxa"/>
          </w:tcPr>
          <w:p w:rsidR="00B05378" w:rsidRPr="002F4C80" w:rsidRDefault="00B05378" w:rsidP="002F4C80">
            <w:pPr>
              <w:pStyle w:val="NoSpacing"/>
              <w:jc w:val="center"/>
              <w:rPr>
                <w:rFonts w:cstheme="minorHAnsi"/>
              </w:rPr>
            </w:pPr>
          </w:p>
        </w:tc>
      </w:tr>
      <w:tr w:rsidR="00B05378" w:rsidTr="00B05378">
        <w:tc>
          <w:tcPr>
            <w:tcW w:w="1990" w:type="dxa"/>
          </w:tcPr>
          <w:p w:rsidR="00B05378" w:rsidRPr="002F4C80" w:rsidRDefault="00B05378" w:rsidP="002F4C80">
            <w:pPr>
              <w:pStyle w:val="NoSpacing"/>
              <w:jc w:val="center"/>
              <w:rPr>
                <w:rFonts w:cstheme="minorHAnsi"/>
              </w:rPr>
            </w:pPr>
            <w:r w:rsidRPr="002F4C80">
              <w:rPr>
                <w:rFonts w:cstheme="minorHAnsi"/>
              </w:rPr>
              <w:t>20</w:t>
            </w:r>
          </w:p>
        </w:tc>
        <w:tc>
          <w:tcPr>
            <w:tcW w:w="1813" w:type="dxa"/>
          </w:tcPr>
          <w:p w:rsidR="00B05378" w:rsidRPr="002F4C80" w:rsidRDefault="009C7B5C" w:rsidP="002F4C80">
            <w:pPr>
              <w:pStyle w:val="NoSpacing"/>
              <w:jc w:val="center"/>
              <w:rPr>
                <w:rFonts w:cstheme="minorHAnsi"/>
              </w:rPr>
            </w:pPr>
            <w:r>
              <w:rPr>
                <w:rFonts w:cstheme="minorHAnsi"/>
              </w:rPr>
              <w:t>32</w:t>
            </w:r>
          </w:p>
        </w:tc>
        <w:tc>
          <w:tcPr>
            <w:tcW w:w="1813" w:type="dxa"/>
          </w:tcPr>
          <w:p w:rsidR="00B05378" w:rsidRPr="002F4C80" w:rsidRDefault="002F4C80" w:rsidP="002F4C80">
            <w:pPr>
              <w:pStyle w:val="NoSpacing"/>
              <w:jc w:val="center"/>
              <w:rPr>
                <w:rFonts w:cstheme="minorHAnsi"/>
              </w:rPr>
            </w:pPr>
            <w:r>
              <w:rPr>
                <w:rFonts w:cstheme="minorHAnsi"/>
              </w:rPr>
              <w:t>-</w:t>
            </w:r>
          </w:p>
        </w:tc>
        <w:tc>
          <w:tcPr>
            <w:tcW w:w="1813" w:type="dxa"/>
          </w:tcPr>
          <w:p w:rsidR="00B05378" w:rsidRPr="002F4C80" w:rsidRDefault="002F4C80" w:rsidP="002F4C80">
            <w:pPr>
              <w:pStyle w:val="NoSpacing"/>
              <w:jc w:val="center"/>
              <w:rPr>
                <w:rFonts w:cstheme="minorHAnsi"/>
              </w:rPr>
            </w:pPr>
            <w:r w:rsidRPr="002F4C80">
              <w:rPr>
                <w:rFonts w:cstheme="minorHAnsi"/>
              </w:rPr>
              <w:t>30</w:t>
            </w:r>
          </w:p>
        </w:tc>
        <w:tc>
          <w:tcPr>
            <w:tcW w:w="1813" w:type="dxa"/>
          </w:tcPr>
          <w:p w:rsidR="00B05378" w:rsidRPr="002F4C80" w:rsidRDefault="009C7B5C" w:rsidP="002F4C80">
            <w:pPr>
              <w:pStyle w:val="NoSpacing"/>
              <w:jc w:val="center"/>
              <w:rPr>
                <w:rFonts w:cstheme="minorHAnsi"/>
              </w:rPr>
            </w:pPr>
            <w:r>
              <w:rPr>
                <w:rFonts w:cstheme="minorHAnsi"/>
              </w:rPr>
              <w:t>27</w:t>
            </w:r>
          </w:p>
        </w:tc>
      </w:tr>
      <w:tr w:rsidR="00B05378" w:rsidTr="00B05378">
        <w:tc>
          <w:tcPr>
            <w:tcW w:w="1990" w:type="dxa"/>
          </w:tcPr>
          <w:p w:rsidR="00B05378" w:rsidRPr="002F4C80" w:rsidRDefault="00B05378" w:rsidP="002F4C80">
            <w:pPr>
              <w:pStyle w:val="NoSpacing"/>
              <w:jc w:val="center"/>
              <w:rPr>
                <w:rFonts w:cstheme="minorHAnsi"/>
              </w:rPr>
            </w:pPr>
            <w:r w:rsidRPr="002F4C80">
              <w:rPr>
                <w:rFonts w:cstheme="minorHAnsi"/>
              </w:rPr>
              <w:t>30</w:t>
            </w:r>
          </w:p>
        </w:tc>
        <w:tc>
          <w:tcPr>
            <w:tcW w:w="1813" w:type="dxa"/>
          </w:tcPr>
          <w:p w:rsidR="00B05378" w:rsidRPr="002F4C80" w:rsidRDefault="00B05378" w:rsidP="002F4C80">
            <w:pPr>
              <w:pStyle w:val="NoSpacing"/>
              <w:jc w:val="center"/>
              <w:rPr>
                <w:rFonts w:cstheme="minorHAnsi"/>
              </w:rPr>
            </w:pPr>
            <w:r w:rsidRPr="002F4C80">
              <w:rPr>
                <w:rFonts w:cstheme="minorHAnsi"/>
              </w:rPr>
              <w:t>48</w:t>
            </w:r>
          </w:p>
        </w:tc>
        <w:tc>
          <w:tcPr>
            <w:tcW w:w="1813" w:type="dxa"/>
          </w:tcPr>
          <w:p w:rsidR="00B05378" w:rsidRPr="002F4C80" w:rsidRDefault="002D3B02" w:rsidP="002F4C80">
            <w:pPr>
              <w:pStyle w:val="NoSpacing"/>
              <w:jc w:val="center"/>
              <w:rPr>
                <w:rFonts w:cstheme="minorHAnsi"/>
              </w:rPr>
            </w:pPr>
            <w:r>
              <w:rPr>
                <w:rFonts w:cstheme="minorHAnsi"/>
              </w:rPr>
              <w:t>60</w:t>
            </w:r>
          </w:p>
        </w:tc>
        <w:tc>
          <w:tcPr>
            <w:tcW w:w="1813" w:type="dxa"/>
          </w:tcPr>
          <w:p w:rsidR="00B05378" w:rsidRPr="002F4C80" w:rsidRDefault="002F4C80" w:rsidP="002F4C80">
            <w:pPr>
              <w:pStyle w:val="NoSpacing"/>
              <w:jc w:val="center"/>
              <w:rPr>
                <w:rFonts w:cstheme="minorHAnsi"/>
              </w:rPr>
            </w:pPr>
            <w:r w:rsidRPr="002F4C80">
              <w:rPr>
                <w:rFonts w:cstheme="minorHAnsi"/>
              </w:rPr>
              <w:t>65</w:t>
            </w:r>
          </w:p>
        </w:tc>
        <w:tc>
          <w:tcPr>
            <w:tcW w:w="1813" w:type="dxa"/>
          </w:tcPr>
          <w:p w:rsidR="00B05378" w:rsidRPr="002F4C80" w:rsidRDefault="009C7B5C" w:rsidP="002F4C80">
            <w:pPr>
              <w:pStyle w:val="NoSpacing"/>
              <w:jc w:val="center"/>
              <w:rPr>
                <w:rFonts w:cstheme="minorHAnsi"/>
              </w:rPr>
            </w:pPr>
            <w:r>
              <w:rPr>
                <w:rFonts w:cstheme="minorHAnsi"/>
              </w:rPr>
              <w:t>59</w:t>
            </w:r>
          </w:p>
        </w:tc>
      </w:tr>
      <w:tr w:rsidR="00B05378" w:rsidTr="00B05378">
        <w:tc>
          <w:tcPr>
            <w:tcW w:w="1990" w:type="dxa"/>
          </w:tcPr>
          <w:p w:rsidR="00B05378" w:rsidRPr="002F4C80" w:rsidRDefault="00B05378" w:rsidP="002F4C80">
            <w:pPr>
              <w:pStyle w:val="NoSpacing"/>
              <w:jc w:val="center"/>
              <w:rPr>
                <w:rFonts w:cstheme="minorHAnsi"/>
              </w:rPr>
            </w:pPr>
            <w:r w:rsidRPr="002F4C80">
              <w:rPr>
                <w:rFonts w:cstheme="minorHAnsi"/>
              </w:rPr>
              <w:t>40</w:t>
            </w:r>
          </w:p>
        </w:tc>
        <w:tc>
          <w:tcPr>
            <w:tcW w:w="1813" w:type="dxa"/>
          </w:tcPr>
          <w:p w:rsidR="00B05378" w:rsidRPr="002F4C80" w:rsidRDefault="00B05378" w:rsidP="002F4C80">
            <w:pPr>
              <w:pStyle w:val="NoSpacing"/>
              <w:jc w:val="center"/>
              <w:rPr>
                <w:rFonts w:cstheme="minorHAnsi"/>
              </w:rPr>
            </w:pPr>
            <w:r w:rsidRPr="002F4C80">
              <w:rPr>
                <w:rFonts w:cstheme="minorHAnsi"/>
              </w:rPr>
              <w:t>64</w:t>
            </w:r>
          </w:p>
        </w:tc>
        <w:tc>
          <w:tcPr>
            <w:tcW w:w="1813" w:type="dxa"/>
          </w:tcPr>
          <w:p w:rsidR="00B05378" w:rsidRPr="002F4C80" w:rsidRDefault="00900687" w:rsidP="002D3B02">
            <w:pPr>
              <w:pStyle w:val="NoSpacing"/>
              <w:jc w:val="center"/>
              <w:rPr>
                <w:rFonts w:cstheme="minorHAnsi"/>
              </w:rPr>
            </w:pPr>
            <w:r>
              <w:rPr>
                <w:rFonts w:cstheme="minorHAnsi"/>
              </w:rPr>
              <w:t>7</w:t>
            </w:r>
            <w:r w:rsidR="002D3B02">
              <w:rPr>
                <w:rFonts w:cstheme="minorHAnsi"/>
              </w:rPr>
              <w:t>0</w:t>
            </w:r>
          </w:p>
        </w:tc>
        <w:tc>
          <w:tcPr>
            <w:tcW w:w="1813" w:type="dxa"/>
          </w:tcPr>
          <w:p w:rsidR="00B05378" w:rsidRPr="002F4C80" w:rsidRDefault="002F4C80" w:rsidP="002F4C80">
            <w:pPr>
              <w:pStyle w:val="NoSpacing"/>
              <w:jc w:val="center"/>
              <w:rPr>
                <w:rFonts w:cstheme="minorHAnsi"/>
              </w:rPr>
            </w:pPr>
            <w:r w:rsidRPr="002F4C80">
              <w:rPr>
                <w:rFonts w:cstheme="minorHAnsi"/>
              </w:rPr>
              <w:t>85</w:t>
            </w:r>
          </w:p>
        </w:tc>
        <w:tc>
          <w:tcPr>
            <w:tcW w:w="1813" w:type="dxa"/>
          </w:tcPr>
          <w:p w:rsidR="00B05378" w:rsidRPr="002F4C80" w:rsidRDefault="009C7B5C" w:rsidP="002F4C80">
            <w:pPr>
              <w:pStyle w:val="NoSpacing"/>
              <w:jc w:val="center"/>
              <w:rPr>
                <w:rFonts w:cstheme="minorHAnsi"/>
              </w:rPr>
            </w:pPr>
            <w:r>
              <w:rPr>
                <w:rFonts w:cstheme="minorHAnsi"/>
              </w:rPr>
              <w:t>74</w:t>
            </w:r>
          </w:p>
        </w:tc>
      </w:tr>
      <w:tr w:rsidR="00B05378" w:rsidTr="00B05378">
        <w:tc>
          <w:tcPr>
            <w:tcW w:w="1990" w:type="dxa"/>
          </w:tcPr>
          <w:p w:rsidR="00B05378" w:rsidRPr="002F4C80" w:rsidRDefault="00B05378" w:rsidP="002F4C80">
            <w:pPr>
              <w:pStyle w:val="NoSpacing"/>
              <w:jc w:val="center"/>
              <w:rPr>
                <w:rFonts w:cstheme="minorHAnsi"/>
              </w:rPr>
            </w:pPr>
            <w:r w:rsidRPr="002F4C80">
              <w:rPr>
                <w:rFonts w:cstheme="minorHAnsi"/>
              </w:rPr>
              <w:t>50</w:t>
            </w:r>
          </w:p>
        </w:tc>
        <w:tc>
          <w:tcPr>
            <w:tcW w:w="1813" w:type="dxa"/>
          </w:tcPr>
          <w:p w:rsidR="00B05378" w:rsidRPr="002F4C80" w:rsidRDefault="00B05378" w:rsidP="002F4C80">
            <w:pPr>
              <w:pStyle w:val="NoSpacing"/>
              <w:jc w:val="center"/>
              <w:rPr>
                <w:rFonts w:cstheme="minorHAnsi"/>
              </w:rPr>
            </w:pPr>
            <w:r w:rsidRPr="002F4C80">
              <w:rPr>
                <w:rFonts w:cstheme="minorHAnsi"/>
              </w:rPr>
              <w:t>80</w:t>
            </w:r>
          </w:p>
        </w:tc>
        <w:tc>
          <w:tcPr>
            <w:tcW w:w="1813" w:type="dxa"/>
          </w:tcPr>
          <w:p w:rsidR="00B05378" w:rsidRPr="002F4C80" w:rsidRDefault="002D3B02" w:rsidP="002F4C80">
            <w:pPr>
              <w:pStyle w:val="NoSpacing"/>
              <w:jc w:val="center"/>
              <w:rPr>
                <w:rFonts w:cstheme="minorHAnsi"/>
              </w:rPr>
            </w:pPr>
            <w:r>
              <w:rPr>
                <w:rFonts w:cstheme="minorHAnsi"/>
              </w:rPr>
              <w:t>85</w:t>
            </w:r>
          </w:p>
        </w:tc>
        <w:tc>
          <w:tcPr>
            <w:tcW w:w="1813" w:type="dxa"/>
          </w:tcPr>
          <w:p w:rsidR="00B05378" w:rsidRPr="002F4C80" w:rsidRDefault="002F4C80" w:rsidP="002F4C80">
            <w:pPr>
              <w:pStyle w:val="NoSpacing"/>
              <w:jc w:val="center"/>
              <w:rPr>
                <w:rFonts w:cstheme="minorHAnsi"/>
              </w:rPr>
            </w:pPr>
            <w:r w:rsidRPr="002F4C80">
              <w:rPr>
                <w:rFonts w:cstheme="minorHAnsi"/>
              </w:rPr>
              <w:t>127</w:t>
            </w:r>
          </w:p>
        </w:tc>
        <w:tc>
          <w:tcPr>
            <w:tcW w:w="1813" w:type="dxa"/>
          </w:tcPr>
          <w:p w:rsidR="00B05378" w:rsidRPr="002F4C80" w:rsidRDefault="009C7B5C" w:rsidP="002F4C80">
            <w:pPr>
              <w:pStyle w:val="NoSpacing"/>
              <w:jc w:val="center"/>
              <w:rPr>
                <w:rFonts w:cstheme="minorHAnsi"/>
              </w:rPr>
            </w:pPr>
            <w:r>
              <w:rPr>
                <w:rFonts w:cstheme="minorHAnsi"/>
              </w:rPr>
              <w:t>113</w:t>
            </w:r>
          </w:p>
        </w:tc>
      </w:tr>
      <w:tr w:rsidR="00B05378" w:rsidTr="00B05378">
        <w:tc>
          <w:tcPr>
            <w:tcW w:w="1990" w:type="dxa"/>
          </w:tcPr>
          <w:p w:rsidR="00B05378" w:rsidRPr="002F4C80" w:rsidRDefault="00B05378" w:rsidP="002F4C80">
            <w:pPr>
              <w:pStyle w:val="NoSpacing"/>
              <w:jc w:val="center"/>
              <w:rPr>
                <w:rFonts w:cstheme="minorHAnsi"/>
              </w:rPr>
            </w:pPr>
            <w:r w:rsidRPr="002F4C80">
              <w:rPr>
                <w:rFonts w:cstheme="minorHAnsi"/>
              </w:rPr>
              <w:t>60</w:t>
            </w:r>
          </w:p>
        </w:tc>
        <w:tc>
          <w:tcPr>
            <w:tcW w:w="1813" w:type="dxa"/>
          </w:tcPr>
          <w:p w:rsidR="00B05378" w:rsidRPr="002F4C80" w:rsidRDefault="00B05378" w:rsidP="002F4C80">
            <w:pPr>
              <w:pStyle w:val="NoSpacing"/>
              <w:jc w:val="center"/>
              <w:rPr>
                <w:rFonts w:cstheme="minorHAnsi"/>
              </w:rPr>
            </w:pPr>
            <w:r w:rsidRPr="002F4C80">
              <w:rPr>
                <w:rFonts w:cstheme="minorHAnsi"/>
              </w:rPr>
              <w:t>96</w:t>
            </w:r>
          </w:p>
        </w:tc>
        <w:tc>
          <w:tcPr>
            <w:tcW w:w="1813" w:type="dxa"/>
          </w:tcPr>
          <w:p w:rsidR="00B05378" w:rsidRPr="002F4C80" w:rsidRDefault="00900687" w:rsidP="002D3B02">
            <w:pPr>
              <w:pStyle w:val="NoSpacing"/>
              <w:jc w:val="center"/>
              <w:rPr>
                <w:rFonts w:cstheme="minorHAnsi"/>
              </w:rPr>
            </w:pPr>
            <w:r>
              <w:rPr>
                <w:rFonts w:cstheme="minorHAnsi"/>
              </w:rPr>
              <w:t>10</w:t>
            </w:r>
            <w:r w:rsidR="002D3B02">
              <w:rPr>
                <w:rFonts w:cstheme="minorHAnsi"/>
              </w:rPr>
              <w:t>0</w:t>
            </w:r>
          </w:p>
        </w:tc>
        <w:tc>
          <w:tcPr>
            <w:tcW w:w="1813" w:type="dxa"/>
          </w:tcPr>
          <w:p w:rsidR="00B05378" w:rsidRPr="002F4C80" w:rsidRDefault="002F4C80" w:rsidP="002F4C80">
            <w:pPr>
              <w:pStyle w:val="NoSpacing"/>
              <w:jc w:val="center"/>
              <w:rPr>
                <w:rFonts w:cstheme="minorHAnsi"/>
              </w:rPr>
            </w:pPr>
            <w:r w:rsidRPr="002F4C80">
              <w:rPr>
                <w:rFonts w:cstheme="minorHAnsi"/>
              </w:rPr>
              <w:t>165</w:t>
            </w:r>
          </w:p>
        </w:tc>
        <w:tc>
          <w:tcPr>
            <w:tcW w:w="1813" w:type="dxa"/>
          </w:tcPr>
          <w:p w:rsidR="00B05378" w:rsidRPr="002F4C80" w:rsidRDefault="009C7B5C" w:rsidP="002F4C80">
            <w:pPr>
              <w:pStyle w:val="NoSpacing"/>
              <w:jc w:val="center"/>
              <w:rPr>
                <w:rFonts w:cstheme="minorHAnsi"/>
              </w:rPr>
            </w:pPr>
            <w:r>
              <w:rPr>
                <w:rFonts w:cstheme="minorHAnsi"/>
              </w:rPr>
              <w:t>145</w:t>
            </w:r>
          </w:p>
        </w:tc>
      </w:tr>
    </w:tbl>
    <w:p w:rsidR="002F4C80" w:rsidRDefault="002F4C80" w:rsidP="00F048DA">
      <w:pPr>
        <w:pStyle w:val="NoSpacing"/>
        <w:rPr>
          <w:rFonts w:ascii="Verdana" w:hAnsi="Verdana"/>
        </w:rPr>
      </w:pPr>
    </w:p>
    <w:p w:rsidR="00135C85" w:rsidRPr="00135C85" w:rsidRDefault="00135C85" w:rsidP="00AF4C7D">
      <w:pPr>
        <w:pStyle w:val="NoSpacing"/>
        <w:numPr>
          <w:ilvl w:val="1"/>
          <w:numId w:val="5"/>
        </w:numPr>
        <w:rPr>
          <w:rFonts w:ascii="Verdana" w:hAnsi="Verdana"/>
          <w:b/>
        </w:rPr>
      </w:pPr>
      <w:r w:rsidRPr="00135C85">
        <w:rPr>
          <w:rFonts w:ascii="Verdana" w:hAnsi="Verdana"/>
          <w:b/>
        </w:rPr>
        <w:t>Junctions</w:t>
      </w:r>
    </w:p>
    <w:p w:rsidR="00135C85" w:rsidRDefault="00135C85" w:rsidP="00135C85">
      <w:pPr>
        <w:pStyle w:val="NoSpacing"/>
        <w:rPr>
          <w:rFonts w:ascii="Verdana" w:hAnsi="Verdana"/>
        </w:rPr>
      </w:pPr>
    </w:p>
    <w:p w:rsidR="00135C85" w:rsidRDefault="00AF4C7D" w:rsidP="00AF4C7D">
      <w:pPr>
        <w:pStyle w:val="NoSpacing"/>
        <w:ind w:left="720" w:hanging="720"/>
        <w:rPr>
          <w:rFonts w:ascii="Verdana" w:hAnsi="Verdana"/>
        </w:rPr>
      </w:pPr>
      <w:r>
        <w:rPr>
          <w:rFonts w:ascii="Verdana" w:hAnsi="Verdana"/>
        </w:rPr>
        <w:t>7.1</w:t>
      </w:r>
      <w:r>
        <w:rPr>
          <w:rFonts w:ascii="Verdana" w:hAnsi="Verdana"/>
        </w:rPr>
        <w:tab/>
      </w:r>
      <w:r w:rsidR="00135C85" w:rsidRPr="007959C8">
        <w:rPr>
          <w:rFonts w:ascii="Verdana" w:hAnsi="Verdana"/>
        </w:rPr>
        <w:t>Where a bus stop is to be located close to a junction, the preferable location for it is on the leaving side of the junction</w:t>
      </w:r>
      <w:r w:rsidR="00135C85">
        <w:rPr>
          <w:rFonts w:ascii="Verdana" w:hAnsi="Verdana"/>
        </w:rPr>
        <w:t>.</w:t>
      </w:r>
      <w:r w:rsidR="00135C85" w:rsidRPr="007959C8">
        <w:rPr>
          <w:rFonts w:ascii="Verdana" w:hAnsi="Verdana"/>
        </w:rPr>
        <w:t xml:space="preserve"> This has the advantage that the presence of the junction keeps the approach to the bus stop clear of parked vehicles.</w:t>
      </w:r>
      <w:r w:rsidR="00135C85">
        <w:rPr>
          <w:rFonts w:ascii="Verdana" w:hAnsi="Verdana"/>
        </w:rPr>
        <w:t xml:space="preserve">  Bus stops should be positions 15m clear of the junction with an absolute minimum of 8m</w:t>
      </w:r>
      <w:r>
        <w:rPr>
          <w:rFonts w:ascii="Verdana" w:hAnsi="Verdana"/>
        </w:rPr>
        <w:t>.</w:t>
      </w:r>
    </w:p>
    <w:p w:rsidR="00135C85" w:rsidRDefault="00135C85" w:rsidP="00135C85">
      <w:pPr>
        <w:pStyle w:val="NoSpacing"/>
        <w:rPr>
          <w:rFonts w:ascii="Verdana" w:hAnsi="Verdana"/>
        </w:rPr>
      </w:pPr>
    </w:p>
    <w:p w:rsidR="00135C85" w:rsidRDefault="00AF4C7D" w:rsidP="00AF4C7D">
      <w:pPr>
        <w:pStyle w:val="NoSpacing"/>
        <w:ind w:left="720" w:hanging="720"/>
        <w:rPr>
          <w:rFonts w:ascii="Verdana" w:hAnsi="Verdana"/>
        </w:rPr>
      </w:pPr>
      <w:r>
        <w:rPr>
          <w:rFonts w:ascii="Verdana" w:hAnsi="Verdana"/>
        </w:rPr>
        <w:t>7.2</w:t>
      </w:r>
      <w:r>
        <w:rPr>
          <w:rFonts w:ascii="Verdana" w:hAnsi="Verdana"/>
        </w:rPr>
        <w:tab/>
      </w:r>
      <w:r w:rsidR="00135C85">
        <w:rPr>
          <w:rFonts w:ascii="Verdana" w:hAnsi="Verdana"/>
        </w:rPr>
        <w:t>T</w:t>
      </w:r>
      <w:r w:rsidR="00135C85" w:rsidRPr="00361C63">
        <w:rPr>
          <w:rFonts w:ascii="Verdana" w:hAnsi="Verdana"/>
        </w:rPr>
        <w:t>he stopping position of the bus should have regard to visibility for drivers of vehicles leaving the side road. While a bus using the stop is a temporary obstruction, the bus stop post or flag, passenger shelter and waiting passengers should not unduly obscure sight lines.</w:t>
      </w:r>
    </w:p>
    <w:p w:rsidR="00135C85" w:rsidRDefault="00135C85" w:rsidP="00135C85">
      <w:pPr>
        <w:pStyle w:val="NoSpacing"/>
        <w:rPr>
          <w:rFonts w:ascii="Verdana" w:hAnsi="Verdana"/>
        </w:rPr>
      </w:pPr>
    </w:p>
    <w:p w:rsidR="00135C85" w:rsidRDefault="00AF4C7D" w:rsidP="00AF4C7D">
      <w:pPr>
        <w:pStyle w:val="NoSpacing"/>
        <w:ind w:left="720" w:hanging="720"/>
        <w:rPr>
          <w:rFonts w:ascii="Verdana" w:hAnsi="Verdana"/>
        </w:rPr>
      </w:pPr>
      <w:r>
        <w:rPr>
          <w:rFonts w:ascii="Verdana" w:hAnsi="Verdana"/>
        </w:rPr>
        <w:t>7.3</w:t>
      </w:r>
      <w:r>
        <w:rPr>
          <w:rFonts w:ascii="Verdana" w:hAnsi="Verdana"/>
        </w:rPr>
        <w:tab/>
      </w:r>
      <w:r w:rsidR="00135C85" w:rsidRPr="007959C8">
        <w:rPr>
          <w:rFonts w:ascii="Verdana" w:hAnsi="Verdana"/>
        </w:rPr>
        <w:t>Extra consideration needs to be given to stops at locations such as this where it is likely that two buses could arrive at the same time. In such circumstances, additional length needs to be provided for the buses to clear the junction.</w:t>
      </w:r>
    </w:p>
    <w:p w:rsidR="00443F89" w:rsidRDefault="00443F89" w:rsidP="00F048DA">
      <w:pPr>
        <w:pStyle w:val="NoSpacing"/>
        <w:rPr>
          <w:rFonts w:ascii="Verdana" w:hAnsi="Verdana"/>
        </w:rPr>
      </w:pPr>
    </w:p>
    <w:p w:rsidR="00AF4C7D" w:rsidRDefault="00443F89" w:rsidP="00AF4C7D">
      <w:pPr>
        <w:pStyle w:val="NoSpacing"/>
        <w:numPr>
          <w:ilvl w:val="1"/>
          <w:numId w:val="5"/>
        </w:numPr>
        <w:rPr>
          <w:rFonts w:ascii="Verdana" w:hAnsi="Verdana"/>
          <w:b/>
        </w:rPr>
      </w:pPr>
      <w:r w:rsidRPr="00CE2490">
        <w:rPr>
          <w:rFonts w:ascii="Verdana" w:hAnsi="Verdana"/>
          <w:b/>
        </w:rPr>
        <w:t>Pairing Bus Stops</w:t>
      </w:r>
    </w:p>
    <w:p w:rsidR="00AF4C7D" w:rsidRDefault="00AF4C7D" w:rsidP="00AF4C7D">
      <w:pPr>
        <w:pStyle w:val="NoSpacing"/>
        <w:rPr>
          <w:rFonts w:ascii="Verdana" w:hAnsi="Verdana"/>
          <w:b/>
        </w:rPr>
      </w:pPr>
    </w:p>
    <w:p w:rsidR="00443F89" w:rsidRPr="00AF4C7D" w:rsidRDefault="00AF4C7D" w:rsidP="00AF4C7D">
      <w:pPr>
        <w:pStyle w:val="NoSpacing"/>
        <w:ind w:left="720" w:hanging="720"/>
        <w:rPr>
          <w:rFonts w:ascii="Verdana" w:hAnsi="Verdana"/>
          <w:b/>
        </w:rPr>
      </w:pPr>
      <w:r>
        <w:rPr>
          <w:rFonts w:ascii="Verdana" w:hAnsi="Verdana"/>
        </w:rPr>
        <w:t>8.1</w:t>
      </w:r>
      <w:r>
        <w:rPr>
          <w:rFonts w:ascii="Verdana" w:hAnsi="Verdana"/>
        </w:rPr>
        <w:tab/>
      </w:r>
      <w:r w:rsidR="00443F89" w:rsidRPr="009A3619">
        <w:rPr>
          <w:rFonts w:ascii="Verdana" w:hAnsi="Verdana"/>
        </w:rPr>
        <w:t xml:space="preserve">It is generally not advisable to position bus stops opposite each other on a two-lane carriageway. Safety and sightline considerations suggest a minimum separation of three bus lengths (36m), with the stops positioned in such a way that the buses stop ‘tail to tail’ and move off away from </w:t>
      </w:r>
      <w:r w:rsidR="00443F89" w:rsidRPr="009A3619">
        <w:rPr>
          <w:rFonts w:ascii="Verdana" w:hAnsi="Verdana"/>
        </w:rPr>
        <w:lastRenderedPageBreak/>
        <w:t>each other</w:t>
      </w:r>
      <w:r w:rsidR="00443F89">
        <w:rPr>
          <w:rFonts w:ascii="Verdana" w:hAnsi="Verdana"/>
        </w:rPr>
        <w:t>.</w:t>
      </w:r>
      <w:r w:rsidR="00A127F7">
        <w:rPr>
          <w:rFonts w:ascii="Verdana" w:hAnsi="Verdana"/>
        </w:rPr>
        <w:t xml:space="preserve">  This is not an issue where it is a </w:t>
      </w:r>
      <w:r w:rsidR="00B5114F">
        <w:rPr>
          <w:rFonts w:ascii="Verdana" w:hAnsi="Verdana"/>
        </w:rPr>
        <w:t xml:space="preserve">very </w:t>
      </w:r>
      <w:r w:rsidR="00A127F7">
        <w:rPr>
          <w:rFonts w:ascii="Verdana" w:hAnsi="Verdana"/>
        </w:rPr>
        <w:t>low frequency bus service</w:t>
      </w:r>
      <w:r w:rsidR="00B5114F">
        <w:rPr>
          <w:rFonts w:ascii="Verdana" w:hAnsi="Verdana"/>
        </w:rPr>
        <w:t xml:space="preserve"> (1 per hour or less).</w:t>
      </w:r>
    </w:p>
    <w:p w:rsidR="00E54413" w:rsidRDefault="00E54413" w:rsidP="00F048DA">
      <w:pPr>
        <w:pStyle w:val="NoSpacing"/>
        <w:rPr>
          <w:rFonts w:ascii="Verdana" w:hAnsi="Verdana"/>
        </w:rPr>
      </w:pPr>
    </w:p>
    <w:p w:rsidR="000B55C1" w:rsidRPr="0084202F" w:rsidRDefault="00AF4C7D" w:rsidP="00AF4C7D">
      <w:pPr>
        <w:pStyle w:val="NoSpacing"/>
        <w:numPr>
          <w:ilvl w:val="1"/>
          <w:numId w:val="5"/>
        </w:numPr>
        <w:rPr>
          <w:rFonts w:ascii="Verdana" w:hAnsi="Verdana"/>
          <w:b/>
        </w:rPr>
      </w:pPr>
      <w:r>
        <w:rPr>
          <w:rFonts w:ascii="Verdana" w:hAnsi="Verdana"/>
          <w:b/>
        </w:rPr>
        <w:t>Boarding and Alighting</w:t>
      </w:r>
    </w:p>
    <w:p w:rsidR="00E54413" w:rsidRDefault="00E54413" w:rsidP="00F048DA">
      <w:pPr>
        <w:pStyle w:val="NoSpacing"/>
        <w:rPr>
          <w:rFonts w:ascii="Verdana" w:hAnsi="Verdana"/>
        </w:rPr>
      </w:pPr>
    </w:p>
    <w:p w:rsidR="00000DA6" w:rsidRDefault="00AF4C7D" w:rsidP="00AF4C7D">
      <w:pPr>
        <w:pStyle w:val="NoSpacing"/>
        <w:ind w:left="720" w:hanging="720"/>
        <w:rPr>
          <w:rFonts w:ascii="Verdana" w:hAnsi="Verdana"/>
        </w:rPr>
      </w:pPr>
      <w:r>
        <w:rPr>
          <w:rFonts w:ascii="Verdana" w:hAnsi="Verdana"/>
        </w:rPr>
        <w:t>9.1</w:t>
      </w:r>
      <w:r>
        <w:rPr>
          <w:rFonts w:ascii="Verdana" w:hAnsi="Verdana"/>
        </w:rPr>
        <w:tab/>
      </w:r>
      <w:r w:rsidR="00E54413" w:rsidRPr="00526F4C">
        <w:rPr>
          <w:rFonts w:ascii="Verdana" w:hAnsi="Verdana"/>
        </w:rPr>
        <w:t>Convenience of access to buses requires that the bus draws up close to and parallel with the edge of the footway so that passengers can step easily across between the kerb and the bus platform. For many passengers serious difficulty arises if they are obliged to enter or leave the bus from carriageway level.</w:t>
      </w:r>
    </w:p>
    <w:p w:rsidR="00000DA6" w:rsidRDefault="00000DA6" w:rsidP="004318EA">
      <w:pPr>
        <w:pStyle w:val="NoSpacing"/>
        <w:rPr>
          <w:rFonts w:ascii="Verdana" w:hAnsi="Verdana"/>
        </w:rPr>
      </w:pPr>
    </w:p>
    <w:p w:rsidR="00AF4C7D" w:rsidRPr="00837533" w:rsidRDefault="00AF4C7D" w:rsidP="00AF4C7D">
      <w:pPr>
        <w:pStyle w:val="NoSpacing"/>
        <w:ind w:left="720" w:hanging="720"/>
        <w:rPr>
          <w:rFonts w:ascii="Verdana" w:hAnsi="Verdana"/>
        </w:rPr>
      </w:pPr>
      <w:r w:rsidRPr="00045DE7">
        <w:rPr>
          <w:rFonts w:ascii="Verdana" w:hAnsi="Verdana"/>
        </w:rPr>
        <w:t>9.2</w:t>
      </w:r>
      <w:r>
        <w:rPr>
          <w:rFonts w:ascii="Verdana" w:hAnsi="Verdana"/>
          <w:color w:val="FF0000"/>
        </w:rPr>
        <w:tab/>
      </w:r>
      <w:r w:rsidR="00000DA6" w:rsidRPr="00837533">
        <w:rPr>
          <w:rFonts w:ascii="Verdana" w:hAnsi="Verdana"/>
        </w:rPr>
        <w:t xml:space="preserve">School Transport pick up points in rural areas may have a much lower level of service than a commercial stop and passengers may have to alight </w:t>
      </w:r>
      <w:r w:rsidRPr="00837533">
        <w:rPr>
          <w:rFonts w:ascii="Verdana" w:hAnsi="Verdana"/>
        </w:rPr>
        <w:t xml:space="preserve">from the verge or carriageway. </w:t>
      </w:r>
      <w:r w:rsidR="00000DA6" w:rsidRPr="00837533">
        <w:rPr>
          <w:rFonts w:ascii="Verdana" w:hAnsi="Verdana"/>
        </w:rPr>
        <w:t>The School Transport Team will be aware and make arrangements for pupils unable to cope with this level of service.</w:t>
      </w:r>
    </w:p>
    <w:p w:rsidR="00AF4C7D" w:rsidRDefault="00AF4C7D" w:rsidP="00F048DA">
      <w:pPr>
        <w:pStyle w:val="NoSpacing"/>
        <w:rPr>
          <w:rFonts w:ascii="Verdana" w:hAnsi="Verdana"/>
          <w:color w:val="FF0000"/>
        </w:rPr>
      </w:pPr>
    </w:p>
    <w:p w:rsidR="004318EA" w:rsidRDefault="00AF4C7D" w:rsidP="00AF4C7D">
      <w:pPr>
        <w:pStyle w:val="NoSpacing"/>
        <w:ind w:left="720" w:hanging="720"/>
        <w:rPr>
          <w:rFonts w:ascii="Verdana" w:hAnsi="Verdana"/>
        </w:rPr>
      </w:pPr>
      <w:r>
        <w:rPr>
          <w:rFonts w:ascii="Verdana" w:hAnsi="Verdana"/>
        </w:rPr>
        <w:t>9.3</w:t>
      </w:r>
      <w:r>
        <w:rPr>
          <w:rFonts w:ascii="Verdana" w:hAnsi="Verdana"/>
        </w:rPr>
        <w:tab/>
      </w:r>
      <w:r w:rsidR="004318EA" w:rsidRPr="00A65445">
        <w:rPr>
          <w:rFonts w:ascii="Verdana" w:hAnsi="Verdana"/>
        </w:rPr>
        <w:t>Footways should be hard surfaced</w:t>
      </w:r>
      <w:r w:rsidR="004318EA">
        <w:rPr>
          <w:rFonts w:ascii="Verdana" w:hAnsi="Verdana"/>
        </w:rPr>
        <w:t xml:space="preserve"> and </w:t>
      </w:r>
      <w:r w:rsidR="004318EA" w:rsidRPr="00A65445">
        <w:rPr>
          <w:rFonts w:ascii="Verdana" w:hAnsi="Verdana"/>
        </w:rPr>
        <w:t xml:space="preserve">well </w:t>
      </w:r>
      <w:r w:rsidR="00837533" w:rsidRPr="00A65445">
        <w:rPr>
          <w:rFonts w:ascii="Verdana" w:hAnsi="Verdana"/>
        </w:rPr>
        <w:t>drained</w:t>
      </w:r>
      <w:r w:rsidR="00837533">
        <w:rPr>
          <w:rFonts w:ascii="Verdana" w:hAnsi="Verdana"/>
        </w:rPr>
        <w:t>;</w:t>
      </w:r>
      <w:r w:rsidR="004318EA">
        <w:rPr>
          <w:rFonts w:ascii="Verdana" w:hAnsi="Verdana"/>
        </w:rPr>
        <w:t xml:space="preserve"> </w:t>
      </w:r>
      <w:r w:rsidR="004318EA" w:rsidRPr="00A65445">
        <w:rPr>
          <w:rFonts w:ascii="Verdana" w:hAnsi="Verdana"/>
        </w:rPr>
        <w:t xml:space="preserve">the area should be clear of street furniture </w:t>
      </w:r>
      <w:r w:rsidR="004318EA">
        <w:rPr>
          <w:rFonts w:ascii="Verdana" w:hAnsi="Verdana"/>
        </w:rPr>
        <w:t>or other obstructions.</w:t>
      </w:r>
      <w:r w:rsidR="004318EA" w:rsidRPr="00A65445">
        <w:rPr>
          <w:rFonts w:ascii="Verdana" w:hAnsi="Verdana"/>
        </w:rPr>
        <w:t xml:space="preserve"> </w:t>
      </w:r>
      <w:r w:rsidR="005C740D" w:rsidRPr="00740554">
        <w:rPr>
          <w:rFonts w:ascii="Verdana" w:hAnsi="Verdana"/>
        </w:rPr>
        <w:t xml:space="preserve">Footway </w:t>
      </w:r>
      <w:proofErr w:type="spellStart"/>
      <w:r w:rsidR="005C740D" w:rsidRPr="00740554">
        <w:rPr>
          <w:rFonts w:ascii="Verdana" w:hAnsi="Verdana"/>
        </w:rPr>
        <w:t>crossfalls</w:t>
      </w:r>
      <w:proofErr w:type="spellEnd"/>
      <w:r w:rsidR="005C740D" w:rsidRPr="00740554">
        <w:rPr>
          <w:rFonts w:ascii="Verdana" w:hAnsi="Verdana"/>
        </w:rPr>
        <w:t xml:space="preserve"> are also important and a steep </w:t>
      </w:r>
      <w:proofErr w:type="spellStart"/>
      <w:r w:rsidR="005C740D" w:rsidRPr="00740554">
        <w:rPr>
          <w:rFonts w:ascii="Verdana" w:hAnsi="Verdana"/>
        </w:rPr>
        <w:t>backfa</w:t>
      </w:r>
      <w:r w:rsidR="0052532E">
        <w:rPr>
          <w:rFonts w:ascii="Verdana" w:hAnsi="Verdana"/>
        </w:rPr>
        <w:t>ll</w:t>
      </w:r>
      <w:proofErr w:type="spellEnd"/>
      <w:r w:rsidR="0052532E">
        <w:rPr>
          <w:rFonts w:ascii="Verdana" w:hAnsi="Verdana"/>
        </w:rPr>
        <w:t xml:space="preserve"> from the kerb is undesirable, a</w:t>
      </w:r>
      <w:r w:rsidR="005C740D" w:rsidRPr="00740554">
        <w:rPr>
          <w:rFonts w:ascii="Verdana" w:hAnsi="Verdana"/>
        </w:rPr>
        <w:t xml:space="preserve"> gradient of no more than 1 in 25 or 4% is advisable.</w:t>
      </w:r>
      <w:r w:rsidR="005C740D">
        <w:rPr>
          <w:rFonts w:ascii="Verdana" w:hAnsi="Verdana"/>
        </w:rPr>
        <w:t xml:space="preserve"> </w:t>
      </w:r>
      <w:r w:rsidR="004318EA">
        <w:rPr>
          <w:rFonts w:ascii="Verdana" w:hAnsi="Verdana"/>
        </w:rPr>
        <w:t xml:space="preserve">Any </w:t>
      </w:r>
      <w:proofErr w:type="spellStart"/>
      <w:r w:rsidR="004318EA">
        <w:rPr>
          <w:rFonts w:ascii="Verdana" w:hAnsi="Verdana"/>
        </w:rPr>
        <w:t>SafetyPlus</w:t>
      </w:r>
      <w:proofErr w:type="spellEnd"/>
      <w:r w:rsidR="004318EA">
        <w:rPr>
          <w:rFonts w:ascii="Verdana" w:hAnsi="Verdana"/>
        </w:rPr>
        <w:t xml:space="preserve"> intervention level defects should be noted and processed accordingly.</w:t>
      </w:r>
    </w:p>
    <w:p w:rsidR="00443F89" w:rsidRDefault="00443F89" w:rsidP="00F048DA">
      <w:pPr>
        <w:pStyle w:val="NoSpacing"/>
        <w:rPr>
          <w:rFonts w:ascii="Verdana" w:hAnsi="Verdana"/>
        </w:rPr>
      </w:pPr>
    </w:p>
    <w:p w:rsidR="00443F89" w:rsidRDefault="00AF4C7D" w:rsidP="00AF4C7D">
      <w:pPr>
        <w:pStyle w:val="NoSpacing"/>
        <w:ind w:left="720" w:hanging="720"/>
        <w:rPr>
          <w:rFonts w:ascii="Verdana" w:hAnsi="Verdana"/>
        </w:rPr>
      </w:pPr>
      <w:r>
        <w:rPr>
          <w:rFonts w:ascii="Verdana" w:hAnsi="Verdana"/>
        </w:rPr>
        <w:t>9.4</w:t>
      </w:r>
      <w:r>
        <w:rPr>
          <w:rFonts w:ascii="Verdana" w:hAnsi="Verdana"/>
        </w:rPr>
        <w:tab/>
      </w:r>
      <w:r w:rsidR="00443F89">
        <w:rPr>
          <w:rFonts w:ascii="Verdana" w:hAnsi="Verdana"/>
        </w:rPr>
        <w:t>B</w:t>
      </w:r>
      <w:r w:rsidR="00443F89" w:rsidRPr="009A3619">
        <w:rPr>
          <w:rFonts w:ascii="Verdana" w:hAnsi="Verdana"/>
        </w:rPr>
        <w:t>us stops</w:t>
      </w:r>
      <w:r w:rsidR="00443F89">
        <w:rPr>
          <w:rFonts w:ascii="Verdana" w:hAnsi="Verdana"/>
        </w:rPr>
        <w:t xml:space="preserve"> should</w:t>
      </w:r>
      <w:r w:rsidR="00443F89" w:rsidRPr="009A3619">
        <w:rPr>
          <w:rFonts w:ascii="Verdana" w:hAnsi="Verdana"/>
        </w:rPr>
        <w:t xml:space="preserve"> be positioned away from local drainage facilities such as gullies. Slotted gratings can present difficulties for people with walking aids and those wearing shoes with pointed heels. Gullies can also block</w:t>
      </w:r>
      <w:r w:rsidR="000249CB">
        <w:rPr>
          <w:rFonts w:ascii="Verdana" w:hAnsi="Verdana"/>
        </w:rPr>
        <w:t>,</w:t>
      </w:r>
      <w:r w:rsidR="00443F89" w:rsidRPr="009A3619">
        <w:rPr>
          <w:rFonts w:ascii="Verdana" w:hAnsi="Verdana"/>
        </w:rPr>
        <w:t xml:space="preserve"> causing ponding</w:t>
      </w:r>
      <w:r w:rsidR="000249CB">
        <w:rPr>
          <w:rFonts w:ascii="Verdana" w:hAnsi="Verdana"/>
        </w:rPr>
        <w:t>,</w:t>
      </w:r>
      <w:r w:rsidR="00443F89" w:rsidRPr="009A3619">
        <w:rPr>
          <w:rFonts w:ascii="Verdana" w:hAnsi="Verdana"/>
        </w:rPr>
        <w:t xml:space="preserve"> which can be a major inconvenience to waiting passengers.</w:t>
      </w:r>
    </w:p>
    <w:p w:rsidR="004318EA" w:rsidRDefault="004318EA" w:rsidP="00F048DA">
      <w:pPr>
        <w:pStyle w:val="NoSpacing"/>
        <w:rPr>
          <w:rFonts w:ascii="Verdana" w:hAnsi="Verdana"/>
        </w:rPr>
      </w:pPr>
    </w:p>
    <w:p w:rsidR="004318EA" w:rsidRDefault="00AF4C7D" w:rsidP="00AF4C7D">
      <w:pPr>
        <w:pStyle w:val="NoSpacing"/>
        <w:ind w:left="720" w:hanging="720"/>
        <w:rPr>
          <w:rFonts w:ascii="Verdana" w:hAnsi="Verdana"/>
        </w:rPr>
      </w:pPr>
      <w:r>
        <w:rPr>
          <w:rFonts w:ascii="Verdana" w:hAnsi="Verdana"/>
        </w:rPr>
        <w:t>9.5</w:t>
      </w:r>
      <w:r>
        <w:rPr>
          <w:rFonts w:ascii="Verdana" w:hAnsi="Verdana"/>
        </w:rPr>
        <w:tab/>
      </w:r>
      <w:r w:rsidR="00443F89" w:rsidRPr="002C1265">
        <w:rPr>
          <w:rFonts w:ascii="Verdana" w:hAnsi="Verdana"/>
        </w:rPr>
        <w:t xml:space="preserve">Typically footway widths should be a minimum of </w:t>
      </w:r>
      <w:r w:rsidR="00443F89">
        <w:rPr>
          <w:rFonts w:ascii="Verdana" w:hAnsi="Verdana"/>
        </w:rPr>
        <w:t>2</w:t>
      </w:r>
      <w:r w:rsidR="00443F89" w:rsidRPr="002C1265">
        <w:rPr>
          <w:rFonts w:ascii="Verdana" w:hAnsi="Verdana"/>
        </w:rPr>
        <w:t xml:space="preserve"> metres in existing conditions</w:t>
      </w:r>
      <w:r w:rsidR="00E6375D">
        <w:rPr>
          <w:rFonts w:ascii="Verdana" w:hAnsi="Verdana"/>
        </w:rPr>
        <w:t>,</w:t>
      </w:r>
      <w:r w:rsidR="00443F89">
        <w:rPr>
          <w:rFonts w:ascii="Verdana" w:hAnsi="Verdana"/>
        </w:rPr>
        <w:t xml:space="preserve"> </w:t>
      </w:r>
      <w:r w:rsidR="00E6375D">
        <w:rPr>
          <w:rFonts w:ascii="Verdana" w:hAnsi="Verdana"/>
        </w:rPr>
        <w:t>this is t</w:t>
      </w:r>
      <w:r w:rsidR="004318EA" w:rsidRPr="002C1265">
        <w:rPr>
          <w:rFonts w:ascii="Verdana" w:hAnsi="Verdana"/>
        </w:rPr>
        <w:t>he width of footway needed is defined by the space required for a wheelc</w:t>
      </w:r>
      <w:r w:rsidR="003347FE">
        <w:rPr>
          <w:rFonts w:ascii="Verdana" w:hAnsi="Verdana"/>
        </w:rPr>
        <w:t>hair or pushchair to manoeuvre.</w:t>
      </w:r>
    </w:p>
    <w:p w:rsidR="004318EA" w:rsidRDefault="004318EA" w:rsidP="00F048DA">
      <w:pPr>
        <w:pStyle w:val="NoSpacing"/>
        <w:rPr>
          <w:rFonts w:ascii="Verdana" w:hAnsi="Verdana"/>
        </w:rPr>
      </w:pPr>
    </w:p>
    <w:p w:rsidR="004318EA" w:rsidRPr="004318EA" w:rsidRDefault="00AF4C7D" w:rsidP="00AF4C7D">
      <w:pPr>
        <w:pStyle w:val="NoSpacing"/>
        <w:ind w:left="720" w:hanging="720"/>
        <w:rPr>
          <w:rFonts w:ascii="Verdana" w:hAnsi="Verdana"/>
        </w:rPr>
      </w:pPr>
      <w:r>
        <w:rPr>
          <w:rFonts w:ascii="Verdana" w:hAnsi="Verdana"/>
        </w:rPr>
        <w:t>9.6</w:t>
      </w:r>
      <w:r>
        <w:rPr>
          <w:rFonts w:ascii="Verdana" w:hAnsi="Verdana"/>
        </w:rPr>
        <w:tab/>
      </w:r>
      <w:r w:rsidR="004318EA" w:rsidRPr="004318EA">
        <w:rPr>
          <w:rFonts w:ascii="Verdana" w:hAnsi="Verdana"/>
        </w:rPr>
        <w:t xml:space="preserve">Local reduction of this dimension to 1.8m may be acceptable where pedestrian movement is low, </w:t>
      </w:r>
      <w:r w:rsidR="000249CB">
        <w:rPr>
          <w:rFonts w:ascii="Verdana" w:hAnsi="Verdana"/>
        </w:rPr>
        <w:t>al</w:t>
      </w:r>
      <w:r w:rsidR="004318EA" w:rsidRPr="004318EA">
        <w:rPr>
          <w:rFonts w:ascii="Verdana" w:hAnsi="Verdana"/>
        </w:rPr>
        <w:t>though consideration must be given to the needs of wheelchair users accessing the bus stop and space requirements for manoeuvring on and off any boarding ramp that may be fitted to the bus</w:t>
      </w:r>
      <w:r w:rsidR="004318EA">
        <w:rPr>
          <w:rFonts w:ascii="Verdana" w:hAnsi="Verdana"/>
        </w:rPr>
        <w:t>.</w:t>
      </w:r>
    </w:p>
    <w:p w:rsidR="004318EA" w:rsidRDefault="004318EA" w:rsidP="00AF4C7D">
      <w:pPr>
        <w:pStyle w:val="NoSpacing"/>
        <w:ind w:left="720"/>
        <w:rPr>
          <w:rFonts w:ascii="Verdana" w:hAnsi="Verdana"/>
        </w:rPr>
      </w:pPr>
      <w:r w:rsidRPr="004318EA">
        <w:rPr>
          <w:rFonts w:ascii="Verdana" w:hAnsi="Verdana"/>
        </w:rPr>
        <w:t>The Department for Transport’s Inclusive Mobility Guidelines state that a skilled manual wheelchair user should be able to complete a 360° turn in a space of 1500mm x 1500mm, therefore this is the mi</w:t>
      </w:r>
      <w:r>
        <w:rPr>
          <w:rFonts w:ascii="Verdana" w:hAnsi="Verdana"/>
        </w:rPr>
        <w:t>nimum required space</w:t>
      </w:r>
      <w:r w:rsidRPr="004318EA">
        <w:rPr>
          <w:rFonts w:ascii="Verdana" w:hAnsi="Verdana"/>
        </w:rPr>
        <w:t>.</w:t>
      </w:r>
    </w:p>
    <w:p w:rsidR="00BC4E03" w:rsidRDefault="00BC4E03" w:rsidP="00F048DA">
      <w:pPr>
        <w:pStyle w:val="NoSpacing"/>
        <w:rPr>
          <w:rFonts w:ascii="Verdana" w:hAnsi="Verdana"/>
        </w:rPr>
      </w:pPr>
    </w:p>
    <w:p w:rsidR="004318EA" w:rsidRDefault="00AF4C7D" w:rsidP="00AF4C7D">
      <w:pPr>
        <w:pStyle w:val="NoSpacing"/>
        <w:ind w:left="720" w:hanging="720"/>
        <w:rPr>
          <w:rFonts w:ascii="Verdana" w:hAnsi="Verdana"/>
        </w:rPr>
      </w:pPr>
      <w:r>
        <w:rPr>
          <w:rFonts w:ascii="Verdana" w:hAnsi="Verdana"/>
        </w:rPr>
        <w:t>9.7</w:t>
      </w:r>
      <w:r>
        <w:rPr>
          <w:rFonts w:ascii="Verdana" w:hAnsi="Verdana"/>
        </w:rPr>
        <w:tab/>
      </w:r>
      <w:r w:rsidR="004318EA" w:rsidRPr="00A65445">
        <w:rPr>
          <w:rFonts w:ascii="Verdana" w:hAnsi="Verdana"/>
        </w:rPr>
        <w:t xml:space="preserve">If it is proposed to install a bus </w:t>
      </w:r>
      <w:r w:rsidR="004318EA">
        <w:rPr>
          <w:rFonts w:ascii="Verdana" w:hAnsi="Verdana"/>
        </w:rPr>
        <w:t>stop on an adopted grass verge then</w:t>
      </w:r>
      <w:r w:rsidR="00BC4E03">
        <w:rPr>
          <w:rFonts w:ascii="Verdana" w:hAnsi="Verdana"/>
        </w:rPr>
        <w:t xml:space="preserve"> there should be</w:t>
      </w:r>
      <w:r w:rsidR="004318EA">
        <w:rPr>
          <w:rFonts w:ascii="Verdana" w:hAnsi="Verdana"/>
        </w:rPr>
        <w:t xml:space="preserve"> sufficient space to allow</w:t>
      </w:r>
      <w:r w:rsidR="005C740D">
        <w:rPr>
          <w:rFonts w:ascii="Verdana" w:hAnsi="Verdana"/>
        </w:rPr>
        <w:t xml:space="preserve"> for</w:t>
      </w:r>
      <w:r w:rsidR="004318EA">
        <w:rPr>
          <w:rFonts w:ascii="Verdana" w:hAnsi="Verdana"/>
        </w:rPr>
        <w:t xml:space="preserve"> a </w:t>
      </w:r>
      <w:r w:rsidR="004318EA" w:rsidRPr="00A65445">
        <w:rPr>
          <w:rFonts w:ascii="Verdana" w:hAnsi="Verdana"/>
        </w:rPr>
        <w:t xml:space="preserve">hardstanding provision </w:t>
      </w:r>
      <w:r w:rsidR="004318EA" w:rsidRPr="009A3619">
        <w:rPr>
          <w:rFonts w:ascii="Verdana" w:hAnsi="Verdana"/>
        </w:rPr>
        <w:t>for people to wait on</w:t>
      </w:r>
      <w:r w:rsidR="004318EA" w:rsidRPr="00A65445">
        <w:rPr>
          <w:rFonts w:ascii="Verdana" w:hAnsi="Verdana"/>
        </w:rPr>
        <w:t xml:space="preserve"> </w:t>
      </w:r>
      <w:r w:rsidR="004318EA">
        <w:rPr>
          <w:rFonts w:ascii="Verdana" w:hAnsi="Verdana"/>
        </w:rPr>
        <w:t xml:space="preserve">and </w:t>
      </w:r>
      <w:r w:rsidR="004318EA" w:rsidRPr="00A65445">
        <w:rPr>
          <w:rFonts w:ascii="Verdana" w:hAnsi="Verdana"/>
        </w:rPr>
        <w:t>for boarding and alighting passengers.</w:t>
      </w:r>
      <w:r w:rsidR="00BC4E03">
        <w:rPr>
          <w:rFonts w:ascii="Verdana" w:hAnsi="Verdana"/>
        </w:rPr>
        <w:t xml:space="preserve"> The </w:t>
      </w:r>
      <w:r w:rsidR="00BC4E03" w:rsidRPr="00A65445">
        <w:rPr>
          <w:rFonts w:ascii="Verdana" w:hAnsi="Verdana"/>
        </w:rPr>
        <w:t xml:space="preserve">area should be clear of street furniture </w:t>
      </w:r>
      <w:r w:rsidR="00BC4E03">
        <w:rPr>
          <w:rFonts w:ascii="Verdana" w:hAnsi="Verdana"/>
        </w:rPr>
        <w:t>or other obstructions. The potential for vegetation growth to infringe on the stop should be considered and recommendations with regard to future maintenance requirements should be made as appropriate.</w:t>
      </w:r>
    </w:p>
    <w:p w:rsidR="00B5114F" w:rsidRDefault="00B5114F" w:rsidP="00F048DA">
      <w:pPr>
        <w:pStyle w:val="NoSpacing"/>
        <w:rPr>
          <w:rFonts w:ascii="Verdana" w:hAnsi="Verdana"/>
        </w:rPr>
      </w:pPr>
    </w:p>
    <w:p w:rsidR="00B5114F" w:rsidRPr="00AF4C7D" w:rsidRDefault="00AF4C7D" w:rsidP="00AF4C7D">
      <w:pPr>
        <w:pStyle w:val="NoSpacing"/>
        <w:numPr>
          <w:ilvl w:val="1"/>
          <w:numId w:val="5"/>
        </w:numPr>
        <w:rPr>
          <w:rFonts w:ascii="Verdana" w:hAnsi="Verdana"/>
          <w:b/>
        </w:rPr>
      </w:pPr>
      <w:r>
        <w:rPr>
          <w:rFonts w:ascii="Verdana" w:hAnsi="Verdana"/>
          <w:b/>
        </w:rPr>
        <w:t>Street Furniture</w:t>
      </w:r>
    </w:p>
    <w:p w:rsidR="004318EA" w:rsidRDefault="004318EA" w:rsidP="00F048DA">
      <w:pPr>
        <w:pStyle w:val="NoSpacing"/>
        <w:rPr>
          <w:rFonts w:ascii="Verdana" w:hAnsi="Verdana"/>
        </w:rPr>
      </w:pPr>
    </w:p>
    <w:p w:rsidR="00B5114F" w:rsidRDefault="00AF4C7D" w:rsidP="00AF4C7D">
      <w:pPr>
        <w:pStyle w:val="NoSpacing"/>
        <w:ind w:left="720" w:hanging="720"/>
        <w:rPr>
          <w:rFonts w:ascii="Verdana" w:hAnsi="Verdana"/>
        </w:rPr>
      </w:pPr>
      <w:r>
        <w:rPr>
          <w:rFonts w:ascii="Verdana" w:hAnsi="Verdana"/>
        </w:rPr>
        <w:t>10.1</w:t>
      </w:r>
      <w:r>
        <w:rPr>
          <w:rFonts w:ascii="Verdana" w:hAnsi="Verdana"/>
        </w:rPr>
        <w:tab/>
      </w:r>
      <w:r w:rsidR="00B5114F" w:rsidRPr="009A3619">
        <w:rPr>
          <w:rFonts w:ascii="Verdana" w:hAnsi="Verdana"/>
        </w:rPr>
        <w:t xml:space="preserve">Bus stop poles should be positioned so that they cause the least possible obstruction to boarding or alighting passengers and to passing pedestrians, with the optimum location of the pole being at the back of the footway and the </w:t>
      </w:r>
      <w:r>
        <w:rPr>
          <w:rFonts w:ascii="Verdana" w:hAnsi="Verdana"/>
        </w:rPr>
        <w:t>flag pointing towards the road.</w:t>
      </w:r>
    </w:p>
    <w:p w:rsidR="00B5114F" w:rsidRDefault="00B5114F" w:rsidP="00B5114F">
      <w:pPr>
        <w:pStyle w:val="NoSpacing"/>
        <w:rPr>
          <w:rFonts w:ascii="Verdana" w:hAnsi="Verdana"/>
        </w:rPr>
      </w:pPr>
    </w:p>
    <w:p w:rsidR="00B5114F" w:rsidRDefault="00AF4C7D" w:rsidP="00AF4C7D">
      <w:pPr>
        <w:pStyle w:val="NoSpacing"/>
        <w:ind w:left="720" w:hanging="720"/>
        <w:rPr>
          <w:rFonts w:ascii="Verdana" w:hAnsi="Verdana"/>
        </w:rPr>
      </w:pPr>
      <w:r>
        <w:rPr>
          <w:rFonts w:ascii="Verdana" w:hAnsi="Verdana"/>
        </w:rPr>
        <w:t>10.2</w:t>
      </w:r>
      <w:r>
        <w:rPr>
          <w:rFonts w:ascii="Verdana" w:hAnsi="Verdana"/>
        </w:rPr>
        <w:tab/>
      </w:r>
      <w:r w:rsidR="00B5114F" w:rsidRPr="009A3619">
        <w:rPr>
          <w:rFonts w:ascii="Verdana" w:hAnsi="Verdana"/>
        </w:rPr>
        <w:t>If the pole must be erected close to the road edge, it should be positioned so that the flag points inwards, away from the road and does not hang over the carriageway. No part of the pole or flag should be closer than 450mm from the face of the kerb line.</w:t>
      </w:r>
    </w:p>
    <w:p w:rsidR="00B5114F" w:rsidRDefault="00B5114F" w:rsidP="00B5114F">
      <w:pPr>
        <w:pStyle w:val="NoSpacing"/>
        <w:rPr>
          <w:rFonts w:ascii="Verdana" w:hAnsi="Verdana"/>
        </w:rPr>
      </w:pPr>
    </w:p>
    <w:p w:rsidR="00B5114F" w:rsidRDefault="00AF4C7D" w:rsidP="00B5114F">
      <w:pPr>
        <w:pStyle w:val="NoSpacing"/>
        <w:rPr>
          <w:rFonts w:ascii="Verdana" w:hAnsi="Verdana"/>
        </w:rPr>
      </w:pPr>
      <w:r>
        <w:rPr>
          <w:rFonts w:ascii="Verdana" w:hAnsi="Verdana"/>
        </w:rPr>
        <w:t>10.3</w:t>
      </w:r>
      <w:r>
        <w:rPr>
          <w:rFonts w:ascii="Verdana" w:hAnsi="Verdana"/>
        </w:rPr>
        <w:tab/>
      </w:r>
      <w:r w:rsidR="00B5114F">
        <w:rPr>
          <w:rFonts w:ascii="Verdana" w:hAnsi="Verdana"/>
        </w:rPr>
        <w:t>Other street furniture should be set back a minimum of 450mm</w:t>
      </w:r>
      <w:r w:rsidR="003347FE">
        <w:rPr>
          <w:rFonts w:ascii="Verdana" w:hAnsi="Verdana"/>
        </w:rPr>
        <w:t>.</w:t>
      </w:r>
    </w:p>
    <w:p w:rsidR="00B5114F" w:rsidRDefault="00B5114F" w:rsidP="00B5114F">
      <w:pPr>
        <w:pStyle w:val="NoSpacing"/>
        <w:rPr>
          <w:rFonts w:ascii="Verdana" w:hAnsi="Verdana"/>
        </w:rPr>
      </w:pPr>
    </w:p>
    <w:p w:rsidR="00B5114F" w:rsidRDefault="00AF4C7D" w:rsidP="00AF4C7D">
      <w:pPr>
        <w:pStyle w:val="NoSpacing"/>
        <w:ind w:left="720" w:hanging="720"/>
        <w:rPr>
          <w:rFonts w:ascii="Verdana" w:hAnsi="Verdana"/>
        </w:rPr>
      </w:pPr>
      <w:r>
        <w:rPr>
          <w:rFonts w:ascii="Verdana" w:hAnsi="Verdana"/>
        </w:rPr>
        <w:t>10.4</w:t>
      </w:r>
      <w:r>
        <w:rPr>
          <w:rFonts w:ascii="Verdana" w:hAnsi="Verdana"/>
        </w:rPr>
        <w:tab/>
      </w:r>
      <w:r w:rsidR="00B5114F">
        <w:rPr>
          <w:rFonts w:ascii="Verdana" w:hAnsi="Verdana"/>
        </w:rPr>
        <w:t>Minimum of 1m passage width should be maintained on the footway at pinch points formed by street furniture.</w:t>
      </w:r>
    </w:p>
    <w:p w:rsidR="00B5114F" w:rsidRDefault="00B5114F" w:rsidP="00B5114F">
      <w:pPr>
        <w:pStyle w:val="NoSpacing"/>
        <w:rPr>
          <w:rFonts w:ascii="Verdana" w:hAnsi="Verdana"/>
        </w:rPr>
      </w:pPr>
    </w:p>
    <w:p w:rsidR="00B5114F" w:rsidRDefault="00AF4C7D" w:rsidP="00B5114F">
      <w:pPr>
        <w:pStyle w:val="NoSpacing"/>
        <w:rPr>
          <w:rFonts w:ascii="Verdana" w:hAnsi="Verdana"/>
        </w:rPr>
      </w:pPr>
      <w:r>
        <w:rPr>
          <w:rFonts w:ascii="Verdana" w:hAnsi="Verdana"/>
        </w:rPr>
        <w:t>10.5</w:t>
      </w:r>
      <w:r>
        <w:rPr>
          <w:rFonts w:ascii="Verdana" w:hAnsi="Verdana"/>
        </w:rPr>
        <w:tab/>
      </w:r>
      <w:r w:rsidR="00B5114F">
        <w:rPr>
          <w:rFonts w:ascii="Verdana" w:hAnsi="Verdana"/>
        </w:rPr>
        <w:t>Ensure that street furniture does not block or otherwise hinder bus doors</w:t>
      </w:r>
      <w:r w:rsidR="003347FE">
        <w:rPr>
          <w:rFonts w:ascii="Verdana" w:hAnsi="Verdana"/>
        </w:rPr>
        <w:t>.</w:t>
      </w:r>
    </w:p>
    <w:p w:rsidR="00B5114F" w:rsidRDefault="00B5114F" w:rsidP="00B5114F">
      <w:pPr>
        <w:pStyle w:val="NoSpacing"/>
        <w:rPr>
          <w:rFonts w:ascii="Verdana" w:hAnsi="Verdana"/>
        </w:rPr>
      </w:pPr>
    </w:p>
    <w:p w:rsidR="0091068B" w:rsidRPr="00135C85" w:rsidRDefault="0084202F" w:rsidP="00AF4C7D">
      <w:pPr>
        <w:pStyle w:val="NoSpacing"/>
        <w:numPr>
          <w:ilvl w:val="1"/>
          <w:numId w:val="5"/>
        </w:numPr>
        <w:rPr>
          <w:rFonts w:ascii="Verdana" w:hAnsi="Verdana"/>
          <w:b/>
        </w:rPr>
      </w:pPr>
      <w:r w:rsidRPr="00135C85">
        <w:rPr>
          <w:rFonts w:ascii="Verdana" w:hAnsi="Verdana"/>
          <w:b/>
        </w:rPr>
        <w:t>Accessibility</w:t>
      </w:r>
    </w:p>
    <w:p w:rsidR="004318EA" w:rsidRDefault="004318EA" w:rsidP="00F048DA">
      <w:pPr>
        <w:pStyle w:val="NoSpacing"/>
        <w:rPr>
          <w:rFonts w:ascii="Verdana" w:hAnsi="Verdana"/>
        </w:rPr>
      </w:pPr>
    </w:p>
    <w:p w:rsidR="0091068B" w:rsidRDefault="00AF4C7D" w:rsidP="00AF4C7D">
      <w:pPr>
        <w:ind w:left="720" w:hanging="720"/>
        <w:rPr>
          <w:rFonts w:ascii="Verdana" w:hAnsi="Verdana"/>
        </w:rPr>
      </w:pPr>
      <w:r>
        <w:rPr>
          <w:rFonts w:ascii="Verdana" w:hAnsi="Verdana"/>
        </w:rPr>
        <w:t>11.1</w:t>
      </w:r>
      <w:r>
        <w:rPr>
          <w:rFonts w:ascii="Verdana" w:hAnsi="Verdana"/>
        </w:rPr>
        <w:tab/>
      </w:r>
      <w:r w:rsidR="003347FE">
        <w:rPr>
          <w:rFonts w:ascii="Verdana" w:hAnsi="Verdana"/>
        </w:rPr>
        <w:t>Some</w:t>
      </w:r>
      <w:r w:rsidR="0091068B" w:rsidRPr="0068213B">
        <w:rPr>
          <w:rFonts w:ascii="Verdana" w:hAnsi="Verdana"/>
        </w:rPr>
        <w:t xml:space="preserve"> passengers </w:t>
      </w:r>
      <w:r w:rsidR="003347FE">
        <w:rPr>
          <w:rFonts w:ascii="Verdana" w:hAnsi="Verdana"/>
        </w:rPr>
        <w:t xml:space="preserve">may </w:t>
      </w:r>
      <w:r w:rsidR="0091068B" w:rsidRPr="0068213B">
        <w:rPr>
          <w:rFonts w:ascii="Verdana" w:hAnsi="Verdana"/>
        </w:rPr>
        <w:t xml:space="preserve">need to cross the carriageway either before boarding or after </w:t>
      </w:r>
      <w:proofErr w:type="gramStart"/>
      <w:r w:rsidR="0091068B" w:rsidRPr="0068213B">
        <w:rPr>
          <w:rFonts w:ascii="Verdana" w:hAnsi="Verdana"/>
        </w:rPr>
        <w:t>alighting</w:t>
      </w:r>
      <w:proofErr w:type="gramEnd"/>
      <w:r w:rsidR="00E6375D">
        <w:rPr>
          <w:rFonts w:ascii="Verdana" w:hAnsi="Verdana"/>
        </w:rPr>
        <w:t xml:space="preserve"> a bus.</w:t>
      </w:r>
      <w:r w:rsidR="0091068B" w:rsidRPr="0068213B">
        <w:rPr>
          <w:rFonts w:ascii="Verdana" w:hAnsi="Verdana"/>
        </w:rPr>
        <w:t xml:space="preserve"> </w:t>
      </w:r>
      <w:r w:rsidR="00E6375D" w:rsidRPr="00E6375D">
        <w:rPr>
          <w:rFonts w:ascii="Verdana" w:hAnsi="Verdana"/>
        </w:rPr>
        <w:t>G</w:t>
      </w:r>
      <w:r w:rsidR="0091068B" w:rsidRPr="00E6375D">
        <w:rPr>
          <w:rFonts w:ascii="Verdana" w:hAnsi="Verdana"/>
        </w:rPr>
        <w:t>eneral consideration should be given to</w:t>
      </w:r>
      <w:r w:rsidR="004318EA" w:rsidRPr="00E6375D">
        <w:rPr>
          <w:rFonts w:ascii="Verdana" w:hAnsi="Verdana"/>
        </w:rPr>
        <w:t xml:space="preserve"> what</w:t>
      </w:r>
      <w:r w:rsidR="0091068B" w:rsidRPr="00E6375D">
        <w:rPr>
          <w:rFonts w:ascii="Verdana" w:hAnsi="Verdana"/>
        </w:rPr>
        <w:t xml:space="preserve"> nearby facilities </w:t>
      </w:r>
      <w:r w:rsidR="004318EA" w:rsidRPr="00E6375D">
        <w:rPr>
          <w:rFonts w:ascii="Verdana" w:hAnsi="Verdana"/>
        </w:rPr>
        <w:t>are present</w:t>
      </w:r>
      <w:r w:rsidR="0091068B" w:rsidRPr="00E6375D">
        <w:rPr>
          <w:rFonts w:ascii="Verdana" w:hAnsi="Verdana"/>
        </w:rPr>
        <w:t xml:space="preserve"> </w:t>
      </w:r>
      <w:r w:rsidR="00E6375D" w:rsidRPr="00E6375D">
        <w:rPr>
          <w:rFonts w:ascii="Verdana" w:hAnsi="Verdana"/>
        </w:rPr>
        <w:t xml:space="preserve">for pedestrians </w:t>
      </w:r>
      <w:r w:rsidR="0091068B" w:rsidRPr="00E6375D">
        <w:rPr>
          <w:rFonts w:ascii="Verdana" w:hAnsi="Verdana"/>
        </w:rPr>
        <w:t>to enable them to cross the road safely and conveniently.</w:t>
      </w:r>
    </w:p>
    <w:p w:rsidR="004318EA" w:rsidRPr="00837533" w:rsidRDefault="00AF4C7D" w:rsidP="00AF4C7D">
      <w:pPr>
        <w:ind w:left="720" w:hanging="720"/>
        <w:rPr>
          <w:rFonts w:ascii="Verdana" w:hAnsi="Verdana"/>
        </w:rPr>
      </w:pPr>
      <w:r w:rsidRPr="00FE5831">
        <w:rPr>
          <w:rFonts w:ascii="Verdana" w:hAnsi="Verdana"/>
        </w:rPr>
        <w:t>11.2</w:t>
      </w:r>
      <w:r>
        <w:rPr>
          <w:rFonts w:ascii="Verdana" w:hAnsi="Verdana"/>
          <w:color w:val="FF0000"/>
        </w:rPr>
        <w:tab/>
      </w:r>
      <w:r w:rsidR="00000DA6" w:rsidRPr="00837533">
        <w:rPr>
          <w:rFonts w:ascii="Verdana" w:hAnsi="Verdana"/>
        </w:rPr>
        <w:t xml:space="preserve">Where there are no crossing facilities pedestrians must have a clear view of approaching traffic in order to make their crossing decision.  </w:t>
      </w:r>
      <w:r w:rsidR="005F08F3" w:rsidRPr="00837533">
        <w:rPr>
          <w:rFonts w:ascii="Verdana" w:hAnsi="Verdana"/>
        </w:rPr>
        <w:t>The extent of the view is based on the predicted time it takes to cross the road</w:t>
      </w:r>
      <w:r w:rsidR="00E95A76" w:rsidRPr="00837533">
        <w:rPr>
          <w:rFonts w:ascii="Verdana" w:hAnsi="Verdana"/>
        </w:rPr>
        <w:t>, e.g</w:t>
      </w:r>
      <w:r w:rsidR="005F08F3" w:rsidRPr="00837533">
        <w:rPr>
          <w:rFonts w:ascii="Verdana" w:hAnsi="Verdana"/>
        </w:rPr>
        <w:t xml:space="preserve">.  </w:t>
      </w:r>
      <w:proofErr w:type="gramStart"/>
      <w:r w:rsidR="005F08F3" w:rsidRPr="00837533">
        <w:rPr>
          <w:rFonts w:ascii="Verdana" w:hAnsi="Verdana"/>
        </w:rPr>
        <w:t>if</w:t>
      </w:r>
      <w:proofErr w:type="gramEnd"/>
      <w:r w:rsidR="005F08F3" w:rsidRPr="00837533">
        <w:rPr>
          <w:rFonts w:ascii="Verdana" w:hAnsi="Verdana"/>
        </w:rPr>
        <w:t xml:space="preserve"> it takes 7 seconds to cross</w:t>
      </w:r>
      <w:r w:rsidR="00E95A76" w:rsidRPr="00837533">
        <w:rPr>
          <w:rFonts w:ascii="Verdana" w:hAnsi="Verdana"/>
        </w:rPr>
        <w:t xml:space="preserve"> the road</w:t>
      </w:r>
      <w:r w:rsidR="005F08F3" w:rsidRPr="00837533">
        <w:rPr>
          <w:rFonts w:ascii="Verdana" w:hAnsi="Verdana"/>
        </w:rPr>
        <w:t xml:space="preserve">, then </w:t>
      </w:r>
      <w:r w:rsidR="00E95A76" w:rsidRPr="00837533">
        <w:rPr>
          <w:rFonts w:ascii="Verdana" w:hAnsi="Verdana"/>
        </w:rPr>
        <w:t xml:space="preserve">approaching </w:t>
      </w:r>
      <w:r w:rsidR="005F08F3" w:rsidRPr="00837533">
        <w:rPr>
          <w:rFonts w:ascii="Verdana" w:hAnsi="Verdana"/>
        </w:rPr>
        <w:t>vehicles</w:t>
      </w:r>
      <w:r w:rsidR="00155DFD" w:rsidRPr="00837533">
        <w:rPr>
          <w:rFonts w:ascii="Verdana" w:hAnsi="Verdana"/>
        </w:rPr>
        <w:t xml:space="preserve"> approaching from the left </w:t>
      </w:r>
      <w:r w:rsidR="005F08F3" w:rsidRPr="00837533">
        <w:rPr>
          <w:rFonts w:ascii="Verdana" w:hAnsi="Verdana"/>
        </w:rPr>
        <w:t xml:space="preserve"> </w:t>
      </w:r>
      <w:r w:rsidR="00E95A76" w:rsidRPr="00837533">
        <w:rPr>
          <w:rFonts w:ascii="Verdana" w:hAnsi="Verdana"/>
        </w:rPr>
        <w:t xml:space="preserve">must be visible </w:t>
      </w:r>
      <w:r w:rsidR="005F08F3" w:rsidRPr="00837533">
        <w:rPr>
          <w:rFonts w:ascii="Verdana" w:hAnsi="Verdana"/>
        </w:rPr>
        <w:t>when they are at minimum of 7 seconds travel time away from the crossing point.</w:t>
      </w:r>
      <w:r w:rsidR="00155DFD" w:rsidRPr="00837533">
        <w:rPr>
          <w:rFonts w:ascii="Verdana" w:hAnsi="Verdana"/>
        </w:rPr>
        <w:t xml:space="preserve"> This shall be checked </w:t>
      </w:r>
      <w:r w:rsidR="000249CB" w:rsidRPr="00837533">
        <w:rPr>
          <w:rFonts w:ascii="Verdana" w:hAnsi="Verdana"/>
        </w:rPr>
        <w:t>both sides of the road for both crossing directions.</w:t>
      </w:r>
    </w:p>
    <w:p w:rsidR="00E95A76" w:rsidRPr="00837533" w:rsidRDefault="00E95A76" w:rsidP="00AF4C7D">
      <w:pPr>
        <w:ind w:left="720"/>
        <w:rPr>
          <w:rFonts w:ascii="Verdana" w:hAnsi="Verdana"/>
        </w:rPr>
      </w:pPr>
      <w:r w:rsidRPr="00837533">
        <w:rPr>
          <w:rFonts w:ascii="Verdana" w:hAnsi="Verdana"/>
        </w:rPr>
        <w:t xml:space="preserve">The table below shows crossing times for different width roads based on </w:t>
      </w:r>
      <w:r w:rsidR="001F02E9" w:rsidRPr="00837533">
        <w:rPr>
          <w:rFonts w:ascii="Verdana" w:hAnsi="Verdana"/>
        </w:rPr>
        <w:t>elderly pedestrian walking speed of 0.85 m/sec</w:t>
      </w:r>
      <w:r w:rsidR="003347FE" w:rsidRPr="00837533">
        <w:rPr>
          <w:rFonts w:ascii="Verdana" w:hAnsi="Verdana"/>
        </w:rPr>
        <w:t>.</w:t>
      </w:r>
    </w:p>
    <w:tbl>
      <w:tblPr>
        <w:tblStyle w:val="TableGrid"/>
        <w:tblpPr w:leftFromText="180" w:rightFromText="180" w:vertAnchor="text" w:horzAnchor="margin" w:tblpXSpec="center" w:tblpY="144"/>
        <w:tblOverlap w:val="never"/>
        <w:tblW w:w="0" w:type="auto"/>
        <w:tblBorders>
          <w:insideH w:val="single" w:sz="6" w:space="0" w:color="auto"/>
          <w:insideV w:val="single" w:sz="6" w:space="0" w:color="auto"/>
        </w:tblBorders>
        <w:tblLook w:val="04A0" w:firstRow="1" w:lastRow="0" w:firstColumn="1" w:lastColumn="0" w:noHBand="0" w:noVBand="1"/>
      </w:tblPr>
      <w:tblGrid>
        <w:gridCol w:w="2978"/>
        <w:gridCol w:w="2942"/>
      </w:tblGrid>
      <w:tr w:rsidR="00045DE7" w:rsidTr="00045DE7">
        <w:trPr>
          <w:trHeight w:hRule="exact" w:val="340"/>
        </w:trPr>
        <w:tc>
          <w:tcPr>
            <w:tcW w:w="2978" w:type="dxa"/>
            <w:vAlign w:val="center"/>
          </w:tcPr>
          <w:p w:rsidR="00045DE7" w:rsidRPr="00E95A76" w:rsidRDefault="00045DE7" w:rsidP="00045DE7">
            <w:pPr>
              <w:rPr>
                <w:rFonts w:ascii="Verdana" w:eastAsia="Times New Roman" w:hAnsi="Verdana"/>
                <w:color w:val="000000"/>
                <w:sz w:val="20"/>
                <w:szCs w:val="20"/>
                <w:lang w:eastAsia="en-GB"/>
              </w:rPr>
            </w:pPr>
            <w:r>
              <w:rPr>
                <w:rFonts w:ascii="Verdana" w:eastAsia="Times New Roman" w:hAnsi="Verdana"/>
                <w:color w:val="000000"/>
                <w:sz w:val="20"/>
                <w:szCs w:val="20"/>
                <w:lang w:eastAsia="en-GB"/>
              </w:rPr>
              <w:t>Table 2</w:t>
            </w:r>
          </w:p>
        </w:tc>
        <w:tc>
          <w:tcPr>
            <w:tcW w:w="2942" w:type="dxa"/>
            <w:vAlign w:val="center"/>
          </w:tcPr>
          <w:p w:rsidR="00045DE7" w:rsidRPr="00E95A76" w:rsidRDefault="00045DE7" w:rsidP="00045DE7">
            <w:pPr>
              <w:rPr>
                <w:rFonts w:ascii="Verdana" w:eastAsia="Times New Roman" w:hAnsi="Verdana"/>
                <w:color w:val="000000"/>
                <w:sz w:val="20"/>
                <w:szCs w:val="20"/>
                <w:lang w:eastAsia="en-GB"/>
              </w:rPr>
            </w:pPr>
          </w:p>
        </w:tc>
      </w:tr>
      <w:tr w:rsidR="00E6375D" w:rsidTr="00045DE7">
        <w:trPr>
          <w:trHeight w:hRule="exact" w:val="340"/>
        </w:trPr>
        <w:tc>
          <w:tcPr>
            <w:tcW w:w="2978" w:type="dxa"/>
          </w:tcPr>
          <w:p w:rsidR="00E6375D" w:rsidRPr="00E95A76" w:rsidRDefault="00E6375D" w:rsidP="00E6375D">
            <w:pPr>
              <w:rPr>
                <w:rFonts w:ascii="Calibri" w:hAnsi="Calibri" w:cs="Calibri"/>
                <w:b/>
                <w:sz w:val="20"/>
                <w:szCs w:val="20"/>
              </w:rPr>
            </w:pPr>
            <w:r w:rsidRPr="00E95A76">
              <w:rPr>
                <w:rFonts w:ascii="Verdana" w:eastAsia="Times New Roman" w:hAnsi="Verdana" w:cs="Times New Roman"/>
                <w:color w:val="000000"/>
                <w:sz w:val="20"/>
                <w:szCs w:val="20"/>
                <w:lang w:eastAsia="en-GB"/>
              </w:rPr>
              <w:t>Approx</w:t>
            </w:r>
            <w:r>
              <w:rPr>
                <w:rFonts w:ascii="Verdana" w:eastAsia="Times New Roman" w:hAnsi="Verdana" w:cs="Times New Roman"/>
                <w:color w:val="000000"/>
                <w:sz w:val="20"/>
                <w:szCs w:val="20"/>
                <w:lang w:eastAsia="en-GB"/>
              </w:rPr>
              <w:t>.</w:t>
            </w:r>
            <w:r w:rsidRPr="00E95A76">
              <w:rPr>
                <w:rFonts w:ascii="Verdana" w:eastAsia="Times New Roman" w:hAnsi="Verdana" w:cs="Times New Roman"/>
                <w:color w:val="000000"/>
                <w:sz w:val="20"/>
                <w:szCs w:val="20"/>
                <w:lang w:eastAsia="en-GB"/>
              </w:rPr>
              <w:t xml:space="preserve"> road width m</w:t>
            </w:r>
            <w:r>
              <w:rPr>
                <w:rFonts w:ascii="Verdana" w:eastAsia="Times New Roman" w:hAnsi="Verdana" w:cs="Times New Roman"/>
                <w:color w:val="000000"/>
                <w:sz w:val="20"/>
                <w:szCs w:val="20"/>
                <w:lang w:eastAsia="en-GB"/>
              </w:rPr>
              <w:t>etres</w:t>
            </w:r>
          </w:p>
        </w:tc>
        <w:tc>
          <w:tcPr>
            <w:tcW w:w="2942" w:type="dxa"/>
          </w:tcPr>
          <w:p w:rsidR="00E6375D" w:rsidRPr="00E95A76" w:rsidRDefault="00E6375D" w:rsidP="00E6375D">
            <w:pPr>
              <w:rPr>
                <w:rFonts w:ascii="Calibri" w:hAnsi="Calibri" w:cs="Calibri"/>
                <w:b/>
                <w:sz w:val="20"/>
                <w:szCs w:val="20"/>
              </w:rPr>
            </w:pPr>
            <w:r w:rsidRPr="00E95A76">
              <w:rPr>
                <w:rFonts w:ascii="Verdana" w:eastAsia="Times New Roman" w:hAnsi="Verdana" w:cs="Times New Roman"/>
                <w:color w:val="000000"/>
                <w:sz w:val="20"/>
                <w:szCs w:val="20"/>
                <w:lang w:eastAsia="en-GB"/>
              </w:rPr>
              <w:t>Crossing time in seconds</w:t>
            </w:r>
          </w:p>
        </w:tc>
      </w:tr>
      <w:tr w:rsidR="00E6375D" w:rsidTr="00045DE7">
        <w:trPr>
          <w:trHeight w:hRule="exact" w:val="340"/>
        </w:trPr>
        <w:tc>
          <w:tcPr>
            <w:tcW w:w="2978" w:type="dxa"/>
            <w:vAlign w:val="center"/>
          </w:tcPr>
          <w:p w:rsidR="00E6375D" w:rsidRPr="00E95A76" w:rsidRDefault="00E6375D" w:rsidP="00E6375D">
            <w:pPr>
              <w:jc w:val="center"/>
              <w:rPr>
                <w:rFonts w:ascii="Verdana" w:eastAsia="Times New Roman" w:hAnsi="Verdana" w:cs="Times New Roman"/>
                <w:color w:val="000000"/>
                <w:sz w:val="20"/>
                <w:szCs w:val="20"/>
                <w:lang w:eastAsia="en-GB"/>
              </w:rPr>
            </w:pPr>
            <w:r w:rsidRPr="00E95A76">
              <w:rPr>
                <w:rFonts w:ascii="Verdana" w:eastAsia="Times New Roman" w:hAnsi="Verdana" w:cs="Times New Roman"/>
                <w:color w:val="000000"/>
                <w:sz w:val="20"/>
                <w:szCs w:val="20"/>
                <w:lang w:eastAsia="en-GB"/>
              </w:rPr>
              <w:t>5</w:t>
            </w:r>
          </w:p>
        </w:tc>
        <w:tc>
          <w:tcPr>
            <w:tcW w:w="2942" w:type="dxa"/>
            <w:vAlign w:val="center"/>
          </w:tcPr>
          <w:p w:rsidR="00E6375D" w:rsidRPr="00E95A76" w:rsidRDefault="00E6375D" w:rsidP="00E6375D">
            <w:pPr>
              <w:jc w:val="center"/>
              <w:rPr>
                <w:rFonts w:ascii="Verdana" w:eastAsia="Times New Roman" w:hAnsi="Verdana" w:cs="Times New Roman"/>
                <w:color w:val="000000"/>
                <w:sz w:val="20"/>
                <w:szCs w:val="20"/>
                <w:lang w:eastAsia="en-GB"/>
              </w:rPr>
            </w:pPr>
            <w:r w:rsidRPr="00E95A76">
              <w:rPr>
                <w:rFonts w:ascii="Verdana" w:eastAsia="Times New Roman" w:hAnsi="Verdana" w:cs="Times New Roman"/>
                <w:color w:val="000000"/>
                <w:sz w:val="20"/>
                <w:szCs w:val="20"/>
                <w:lang w:eastAsia="en-GB"/>
              </w:rPr>
              <w:t>6</w:t>
            </w:r>
          </w:p>
        </w:tc>
      </w:tr>
      <w:tr w:rsidR="00E6375D" w:rsidTr="00045DE7">
        <w:trPr>
          <w:trHeight w:hRule="exact" w:val="340"/>
        </w:trPr>
        <w:tc>
          <w:tcPr>
            <w:tcW w:w="2978" w:type="dxa"/>
            <w:vAlign w:val="center"/>
          </w:tcPr>
          <w:p w:rsidR="00E6375D" w:rsidRPr="00E95A76" w:rsidRDefault="00E6375D" w:rsidP="00E6375D">
            <w:pPr>
              <w:jc w:val="center"/>
              <w:rPr>
                <w:rFonts w:ascii="Verdana" w:eastAsia="Times New Roman" w:hAnsi="Verdana" w:cs="Times New Roman"/>
                <w:color w:val="000000"/>
                <w:sz w:val="20"/>
                <w:szCs w:val="20"/>
                <w:lang w:eastAsia="en-GB"/>
              </w:rPr>
            </w:pPr>
            <w:r w:rsidRPr="00E95A76">
              <w:rPr>
                <w:rFonts w:ascii="Verdana" w:eastAsia="Times New Roman" w:hAnsi="Verdana" w:cs="Times New Roman"/>
                <w:color w:val="000000"/>
                <w:sz w:val="20"/>
                <w:szCs w:val="20"/>
                <w:lang w:eastAsia="en-GB"/>
              </w:rPr>
              <w:t>6</w:t>
            </w:r>
          </w:p>
        </w:tc>
        <w:tc>
          <w:tcPr>
            <w:tcW w:w="2942" w:type="dxa"/>
            <w:vAlign w:val="center"/>
          </w:tcPr>
          <w:p w:rsidR="00E6375D" w:rsidRPr="00E95A76" w:rsidRDefault="00E6375D" w:rsidP="00E6375D">
            <w:pPr>
              <w:jc w:val="center"/>
              <w:rPr>
                <w:rFonts w:ascii="Verdana" w:eastAsia="Times New Roman" w:hAnsi="Verdana" w:cs="Times New Roman"/>
                <w:color w:val="000000"/>
                <w:sz w:val="20"/>
                <w:szCs w:val="20"/>
                <w:lang w:eastAsia="en-GB"/>
              </w:rPr>
            </w:pPr>
            <w:r w:rsidRPr="00E95A76">
              <w:rPr>
                <w:rFonts w:ascii="Verdana" w:eastAsia="Times New Roman" w:hAnsi="Verdana" w:cs="Times New Roman"/>
                <w:color w:val="000000"/>
                <w:sz w:val="20"/>
                <w:szCs w:val="20"/>
                <w:lang w:eastAsia="en-GB"/>
              </w:rPr>
              <w:t>7</w:t>
            </w:r>
          </w:p>
        </w:tc>
      </w:tr>
      <w:tr w:rsidR="00E6375D" w:rsidTr="00045DE7">
        <w:trPr>
          <w:trHeight w:hRule="exact" w:val="340"/>
        </w:trPr>
        <w:tc>
          <w:tcPr>
            <w:tcW w:w="2978" w:type="dxa"/>
            <w:vAlign w:val="center"/>
          </w:tcPr>
          <w:p w:rsidR="00E6375D" w:rsidRPr="00E95A76" w:rsidRDefault="00E6375D" w:rsidP="00E6375D">
            <w:pPr>
              <w:jc w:val="center"/>
              <w:rPr>
                <w:rFonts w:ascii="Verdana" w:eastAsia="Times New Roman" w:hAnsi="Verdana" w:cs="Times New Roman"/>
                <w:color w:val="000000"/>
                <w:sz w:val="20"/>
                <w:szCs w:val="20"/>
                <w:lang w:eastAsia="en-GB"/>
              </w:rPr>
            </w:pPr>
            <w:r w:rsidRPr="00E95A76">
              <w:rPr>
                <w:rFonts w:ascii="Verdana" w:eastAsia="Times New Roman" w:hAnsi="Verdana" w:cs="Times New Roman"/>
                <w:color w:val="000000"/>
                <w:sz w:val="20"/>
                <w:szCs w:val="20"/>
                <w:lang w:eastAsia="en-GB"/>
              </w:rPr>
              <w:t>6.5</w:t>
            </w:r>
          </w:p>
        </w:tc>
        <w:tc>
          <w:tcPr>
            <w:tcW w:w="2942" w:type="dxa"/>
            <w:vAlign w:val="center"/>
          </w:tcPr>
          <w:p w:rsidR="00E6375D" w:rsidRPr="00E95A76" w:rsidRDefault="00E6375D" w:rsidP="00E6375D">
            <w:pPr>
              <w:jc w:val="center"/>
              <w:rPr>
                <w:rFonts w:ascii="Verdana" w:eastAsia="Times New Roman" w:hAnsi="Verdana" w:cs="Times New Roman"/>
                <w:color w:val="000000"/>
                <w:sz w:val="20"/>
                <w:szCs w:val="20"/>
                <w:lang w:eastAsia="en-GB"/>
              </w:rPr>
            </w:pPr>
            <w:r w:rsidRPr="00E95A76">
              <w:rPr>
                <w:rFonts w:ascii="Verdana" w:eastAsia="Times New Roman" w:hAnsi="Verdana" w:cs="Times New Roman"/>
                <w:color w:val="000000"/>
                <w:sz w:val="20"/>
                <w:szCs w:val="20"/>
                <w:lang w:eastAsia="en-GB"/>
              </w:rPr>
              <w:t>7.5</w:t>
            </w:r>
          </w:p>
        </w:tc>
      </w:tr>
      <w:tr w:rsidR="00E6375D" w:rsidTr="00045DE7">
        <w:trPr>
          <w:trHeight w:hRule="exact" w:val="340"/>
        </w:trPr>
        <w:tc>
          <w:tcPr>
            <w:tcW w:w="2978" w:type="dxa"/>
            <w:vAlign w:val="center"/>
          </w:tcPr>
          <w:p w:rsidR="00E6375D" w:rsidRPr="00E95A76" w:rsidRDefault="00E6375D" w:rsidP="00E6375D">
            <w:pPr>
              <w:jc w:val="center"/>
              <w:rPr>
                <w:rFonts w:ascii="Verdana" w:eastAsia="Times New Roman" w:hAnsi="Verdana" w:cs="Times New Roman"/>
                <w:color w:val="000000"/>
                <w:sz w:val="20"/>
                <w:szCs w:val="20"/>
                <w:lang w:eastAsia="en-GB"/>
              </w:rPr>
            </w:pPr>
            <w:r w:rsidRPr="00E95A76">
              <w:rPr>
                <w:rFonts w:ascii="Verdana" w:eastAsia="Times New Roman" w:hAnsi="Verdana" w:cs="Times New Roman"/>
                <w:color w:val="000000"/>
                <w:sz w:val="20"/>
                <w:szCs w:val="20"/>
                <w:lang w:eastAsia="en-GB"/>
              </w:rPr>
              <w:t>7.5</w:t>
            </w:r>
          </w:p>
        </w:tc>
        <w:tc>
          <w:tcPr>
            <w:tcW w:w="2942" w:type="dxa"/>
            <w:vAlign w:val="center"/>
          </w:tcPr>
          <w:p w:rsidR="00E6375D" w:rsidRPr="00E95A76" w:rsidRDefault="00E6375D" w:rsidP="00E6375D">
            <w:pPr>
              <w:jc w:val="center"/>
              <w:rPr>
                <w:rFonts w:ascii="Verdana" w:eastAsia="Times New Roman" w:hAnsi="Verdana" w:cs="Times New Roman"/>
                <w:color w:val="000000"/>
                <w:sz w:val="20"/>
                <w:szCs w:val="20"/>
                <w:lang w:eastAsia="en-GB"/>
              </w:rPr>
            </w:pPr>
            <w:r w:rsidRPr="00E95A76">
              <w:rPr>
                <w:rFonts w:ascii="Verdana" w:eastAsia="Times New Roman" w:hAnsi="Verdana" w:cs="Times New Roman"/>
                <w:color w:val="000000"/>
                <w:sz w:val="20"/>
                <w:szCs w:val="20"/>
                <w:lang w:eastAsia="en-GB"/>
              </w:rPr>
              <w:t>9</w:t>
            </w:r>
          </w:p>
        </w:tc>
      </w:tr>
      <w:tr w:rsidR="00E6375D" w:rsidTr="00045DE7">
        <w:trPr>
          <w:trHeight w:hRule="exact" w:val="340"/>
        </w:trPr>
        <w:tc>
          <w:tcPr>
            <w:tcW w:w="2978" w:type="dxa"/>
            <w:vAlign w:val="center"/>
          </w:tcPr>
          <w:p w:rsidR="00E6375D" w:rsidRPr="00E95A76" w:rsidRDefault="00E6375D" w:rsidP="00E6375D">
            <w:pPr>
              <w:jc w:val="center"/>
              <w:rPr>
                <w:rFonts w:ascii="Verdana" w:eastAsia="Times New Roman" w:hAnsi="Verdana" w:cs="Times New Roman"/>
                <w:color w:val="000000"/>
                <w:sz w:val="20"/>
                <w:szCs w:val="20"/>
                <w:lang w:eastAsia="en-GB"/>
              </w:rPr>
            </w:pPr>
            <w:r w:rsidRPr="00E95A76">
              <w:rPr>
                <w:rFonts w:ascii="Verdana" w:eastAsia="Times New Roman" w:hAnsi="Verdana" w:cs="Times New Roman"/>
                <w:color w:val="000000"/>
                <w:sz w:val="20"/>
                <w:szCs w:val="20"/>
                <w:lang w:eastAsia="en-GB"/>
              </w:rPr>
              <w:t>8</w:t>
            </w:r>
          </w:p>
        </w:tc>
        <w:tc>
          <w:tcPr>
            <w:tcW w:w="2942" w:type="dxa"/>
            <w:vAlign w:val="center"/>
          </w:tcPr>
          <w:p w:rsidR="00E6375D" w:rsidRPr="00E95A76" w:rsidRDefault="00E6375D" w:rsidP="00E6375D">
            <w:pPr>
              <w:jc w:val="center"/>
              <w:rPr>
                <w:rFonts w:ascii="Verdana" w:eastAsia="Times New Roman" w:hAnsi="Verdana" w:cs="Times New Roman"/>
                <w:color w:val="000000"/>
                <w:sz w:val="20"/>
                <w:szCs w:val="20"/>
                <w:lang w:eastAsia="en-GB"/>
              </w:rPr>
            </w:pPr>
            <w:r w:rsidRPr="00E95A76">
              <w:rPr>
                <w:rFonts w:ascii="Verdana" w:eastAsia="Times New Roman" w:hAnsi="Verdana" w:cs="Times New Roman"/>
                <w:color w:val="000000"/>
                <w:sz w:val="20"/>
                <w:szCs w:val="20"/>
                <w:lang w:eastAsia="en-GB"/>
              </w:rPr>
              <w:t>9.5</w:t>
            </w:r>
          </w:p>
        </w:tc>
      </w:tr>
      <w:tr w:rsidR="00E6375D" w:rsidTr="00045DE7">
        <w:trPr>
          <w:trHeight w:hRule="exact" w:val="340"/>
        </w:trPr>
        <w:tc>
          <w:tcPr>
            <w:tcW w:w="2978" w:type="dxa"/>
            <w:vAlign w:val="center"/>
          </w:tcPr>
          <w:p w:rsidR="00E6375D" w:rsidRPr="00E95A76" w:rsidRDefault="00E6375D" w:rsidP="00E6375D">
            <w:pPr>
              <w:jc w:val="center"/>
              <w:rPr>
                <w:rFonts w:ascii="Verdana" w:eastAsia="Times New Roman" w:hAnsi="Verdana" w:cs="Times New Roman"/>
                <w:color w:val="000000"/>
                <w:sz w:val="20"/>
                <w:szCs w:val="20"/>
                <w:lang w:eastAsia="en-GB"/>
              </w:rPr>
            </w:pPr>
            <w:r w:rsidRPr="00E95A76">
              <w:rPr>
                <w:rFonts w:ascii="Verdana" w:eastAsia="Times New Roman" w:hAnsi="Verdana" w:cs="Times New Roman"/>
                <w:color w:val="000000"/>
                <w:sz w:val="20"/>
                <w:szCs w:val="20"/>
                <w:lang w:eastAsia="en-GB"/>
              </w:rPr>
              <w:t>8.5</w:t>
            </w:r>
          </w:p>
        </w:tc>
        <w:tc>
          <w:tcPr>
            <w:tcW w:w="2942" w:type="dxa"/>
            <w:vAlign w:val="center"/>
          </w:tcPr>
          <w:p w:rsidR="00E6375D" w:rsidRPr="00E95A76" w:rsidRDefault="00E6375D" w:rsidP="00E6375D">
            <w:pPr>
              <w:jc w:val="center"/>
              <w:rPr>
                <w:rFonts w:ascii="Verdana" w:eastAsia="Times New Roman" w:hAnsi="Verdana" w:cs="Times New Roman"/>
                <w:color w:val="000000"/>
                <w:sz w:val="20"/>
                <w:szCs w:val="20"/>
                <w:lang w:eastAsia="en-GB"/>
              </w:rPr>
            </w:pPr>
            <w:r w:rsidRPr="00E95A76">
              <w:rPr>
                <w:rFonts w:ascii="Verdana" w:eastAsia="Times New Roman" w:hAnsi="Verdana" w:cs="Times New Roman"/>
                <w:color w:val="000000"/>
                <w:sz w:val="20"/>
                <w:szCs w:val="20"/>
                <w:lang w:eastAsia="en-GB"/>
              </w:rPr>
              <w:t>10.0</w:t>
            </w:r>
          </w:p>
        </w:tc>
      </w:tr>
      <w:tr w:rsidR="00E6375D" w:rsidTr="00045DE7">
        <w:trPr>
          <w:trHeight w:hRule="exact" w:val="340"/>
        </w:trPr>
        <w:tc>
          <w:tcPr>
            <w:tcW w:w="2978" w:type="dxa"/>
            <w:vAlign w:val="center"/>
          </w:tcPr>
          <w:p w:rsidR="00E6375D" w:rsidRPr="00E95A76" w:rsidRDefault="00E6375D" w:rsidP="00E6375D">
            <w:pPr>
              <w:jc w:val="center"/>
              <w:rPr>
                <w:rFonts w:ascii="Verdana" w:eastAsia="Times New Roman" w:hAnsi="Verdana" w:cs="Times New Roman"/>
                <w:color w:val="000000"/>
                <w:sz w:val="20"/>
                <w:szCs w:val="20"/>
                <w:lang w:eastAsia="en-GB"/>
              </w:rPr>
            </w:pPr>
            <w:r w:rsidRPr="00E95A76">
              <w:rPr>
                <w:rFonts w:ascii="Verdana" w:eastAsia="Times New Roman" w:hAnsi="Verdana" w:cs="Times New Roman"/>
                <w:color w:val="000000"/>
                <w:sz w:val="20"/>
                <w:szCs w:val="20"/>
                <w:lang w:eastAsia="en-GB"/>
              </w:rPr>
              <w:t>9</w:t>
            </w:r>
          </w:p>
        </w:tc>
        <w:tc>
          <w:tcPr>
            <w:tcW w:w="2942" w:type="dxa"/>
            <w:vAlign w:val="center"/>
          </w:tcPr>
          <w:p w:rsidR="00E6375D" w:rsidRPr="00E95A76" w:rsidRDefault="00E6375D" w:rsidP="00E6375D">
            <w:pPr>
              <w:jc w:val="center"/>
              <w:rPr>
                <w:rFonts w:ascii="Verdana" w:eastAsia="Times New Roman" w:hAnsi="Verdana" w:cs="Times New Roman"/>
                <w:color w:val="000000"/>
                <w:sz w:val="20"/>
                <w:szCs w:val="20"/>
                <w:lang w:eastAsia="en-GB"/>
              </w:rPr>
            </w:pPr>
            <w:r w:rsidRPr="00E95A76">
              <w:rPr>
                <w:rFonts w:ascii="Verdana" w:eastAsia="Times New Roman" w:hAnsi="Verdana" w:cs="Times New Roman"/>
                <w:color w:val="000000"/>
                <w:sz w:val="20"/>
                <w:szCs w:val="20"/>
                <w:lang w:eastAsia="en-GB"/>
              </w:rPr>
              <w:t>10.5</w:t>
            </w:r>
          </w:p>
        </w:tc>
      </w:tr>
      <w:tr w:rsidR="00E6375D" w:rsidTr="00045DE7">
        <w:trPr>
          <w:trHeight w:hRule="exact" w:val="340"/>
        </w:trPr>
        <w:tc>
          <w:tcPr>
            <w:tcW w:w="2978" w:type="dxa"/>
            <w:vAlign w:val="center"/>
          </w:tcPr>
          <w:p w:rsidR="00E6375D" w:rsidRPr="00E95A76" w:rsidRDefault="00E6375D" w:rsidP="00E6375D">
            <w:pPr>
              <w:jc w:val="center"/>
              <w:rPr>
                <w:rFonts w:ascii="Verdana" w:eastAsia="Times New Roman" w:hAnsi="Verdana" w:cs="Times New Roman"/>
                <w:color w:val="000000"/>
                <w:sz w:val="20"/>
                <w:szCs w:val="20"/>
                <w:lang w:eastAsia="en-GB"/>
              </w:rPr>
            </w:pPr>
            <w:r w:rsidRPr="00E95A76">
              <w:rPr>
                <w:rFonts w:ascii="Verdana" w:eastAsia="Times New Roman" w:hAnsi="Verdana" w:cs="Times New Roman"/>
                <w:color w:val="000000"/>
                <w:sz w:val="20"/>
                <w:szCs w:val="20"/>
                <w:lang w:eastAsia="en-GB"/>
              </w:rPr>
              <w:t>10</w:t>
            </w:r>
          </w:p>
        </w:tc>
        <w:tc>
          <w:tcPr>
            <w:tcW w:w="2942" w:type="dxa"/>
            <w:vAlign w:val="center"/>
          </w:tcPr>
          <w:p w:rsidR="00E6375D" w:rsidRPr="00E95A76" w:rsidRDefault="00E6375D" w:rsidP="00E6375D">
            <w:pPr>
              <w:jc w:val="center"/>
              <w:rPr>
                <w:rFonts w:ascii="Verdana" w:eastAsia="Times New Roman" w:hAnsi="Verdana" w:cs="Times New Roman"/>
                <w:color w:val="000000"/>
                <w:sz w:val="20"/>
                <w:szCs w:val="20"/>
                <w:lang w:eastAsia="en-GB"/>
              </w:rPr>
            </w:pPr>
            <w:r w:rsidRPr="00E95A76">
              <w:rPr>
                <w:rFonts w:ascii="Verdana" w:eastAsia="Times New Roman" w:hAnsi="Verdana" w:cs="Times New Roman"/>
                <w:color w:val="000000"/>
                <w:sz w:val="20"/>
                <w:szCs w:val="20"/>
                <w:lang w:eastAsia="en-GB"/>
              </w:rPr>
              <w:t>12</w:t>
            </w:r>
          </w:p>
        </w:tc>
      </w:tr>
    </w:tbl>
    <w:p w:rsidR="00E95A76" w:rsidRPr="003347FE" w:rsidRDefault="00E95A76" w:rsidP="0091068B">
      <w:pPr>
        <w:rPr>
          <w:rFonts w:ascii="Verdana" w:hAnsi="Verdana"/>
        </w:rPr>
      </w:pPr>
    </w:p>
    <w:p w:rsidR="00E95A76" w:rsidRPr="003347FE" w:rsidRDefault="00E95A76" w:rsidP="0091068B">
      <w:pPr>
        <w:rPr>
          <w:rFonts w:ascii="Verdana" w:hAnsi="Verdana"/>
        </w:rPr>
      </w:pPr>
    </w:p>
    <w:p w:rsidR="00E95A76" w:rsidRPr="003347FE" w:rsidRDefault="00E95A76" w:rsidP="0091068B">
      <w:pPr>
        <w:rPr>
          <w:rFonts w:ascii="Verdana" w:hAnsi="Verdana"/>
        </w:rPr>
      </w:pPr>
      <w:bookmarkStart w:id="0" w:name="_GoBack"/>
      <w:bookmarkEnd w:id="0"/>
    </w:p>
    <w:p w:rsidR="00E95A76" w:rsidRPr="003347FE" w:rsidRDefault="00E95A76" w:rsidP="0091068B">
      <w:pPr>
        <w:rPr>
          <w:rFonts w:ascii="Verdana" w:hAnsi="Verdana"/>
        </w:rPr>
      </w:pPr>
    </w:p>
    <w:p w:rsidR="0091068B" w:rsidRDefault="0091068B" w:rsidP="00F048DA">
      <w:pPr>
        <w:pStyle w:val="NoSpacing"/>
        <w:rPr>
          <w:rFonts w:ascii="Verdana" w:hAnsi="Verdana"/>
        </w:rPr>
      </w:pPr>
    </w:p>
    <w:p w:rsidR="00045DE7" w:rsidRDefault="00045DE7" w:rsidP="00F048DA">
      <w:pPr>
        <w:pStyle w:val="NoSpacing"/>
        <w:rPr>
          <w:rFonts w:ascii="Verdana" w:hAnsi="Verdana"/>
        </w:rPr>
      </w:pPr>
    </w:p>
    <w:p w:rsidR="00045DE7" w:rsidRDefault="00045DE7" w:rsidP="00F048DA">
      <w:pPr>
        <w:pStyle w:val="NoSpacing"/>
        <w:rPr>
          <w:rFonts w:ascii="Verdana" w:hAnsi="Verdana"/>
        </w:rPr>
      </w:pPr>
    </w:p>
    <w:p w:rsidR="00045DE7" w:rsidRDefault="00045DE7" w:rsidP="00F048DA">
      <w:pPr>
        <w:pStyle w:val="NoSpacing"/>
        <w:rPr>
          <w:rFonts w:ascii="Verdana" w:hAnsi="Verdana"/>
        </w:rPr>
      </w:pPr>
    </w:p>
    <w:p w:rsidR="00045DE7" w:rsidRDefault="00045DE7" w:rsidP="00F048DA">
      <w:pPr>
        <w:pStyle w:val="NoSpacing"/>
        <w:rPr>
          <w:rFonts w:ascii="Verdana" w:hAnsi="Verdana"/>
        </w:rPr>
      </w:pPr>
    </w:p>
    <w:p w:rsidR="00045DE7" w:rsidRDefault="00045DE7" w:rsidP="00F048DA">
      <w:pPr>
        <w:pStyle w:val="NoSpacing"/>
        <w:rPr>
          <w:rFonts w:ascii="Verdana" w:hAnsi="Verdana"/>
        </w:rPr>
      </w:pPr>
    </w:p>
    <w:p w:rsidR="00045DE7" w:rsidRDefault="00045DE7" w:rsidP="00F048DA">
      <w:pPr>
        <w:pStyle w:val="NoSpacing"/>
        <w:rPr>
          <w:rFonts w:ascii="Verdana" w:hAnsi="Verdana"/>
        </w:rPr>
      </w:pPr>
    </w:p>
    <w:p w:rsidR="00E54413" w:rsidRPr="003347FE" w:rsidRDefault="00E54413" w:rsidP="003347FE">
      <w:pPr>
        <w:pStyle w:val="NoSpacing"/>
        <w:numPr>
          <w:ilvl w:val="1"/>
          <w:numId w:val="5"/>
        </w:numPr>
        <w:rPr>
          <w:rFonts w:ascii="Verdana" w:hAnsi="Verdana"/>
          <w:b/>
        </w:rPr>
      </w:pPr>
      <w:r w:rsidRPr="003347FE">
        <w:rPr>
          <w:rFonts w:ascii="Verdana" w:hAnsi="Verdana"/>
          <w:b/>
        </w:rPr>
        <w:lastRenderedPageBreak/>
        <w:t>Traffic Calmed Routes</w:t>
      </w:r>
    </w:p>
    <w:p w:rsidR="00E54413" w:rsidRDefault="00E54413" w:rsidP="00F048DA">
      <w:pPr>
        <w:pStyle w:val="NoSpacing"/>
        <w:rPr>
          <w:rFonts w:ascii="Verdana" w:hAnsi="Verdana"/>
        </w:rPr>
      </w:pPr>
    </w:p>
    <w:p w:rsidR="00B5114F" w:rsidRDefault="003347FE" w:rsidP="003347FE">
      <w:pPr>
        <w:pStyle w:val="NoSpacing"/>
        <w:ind w:left="720" w:hanging="720"/>
        <w:rPr>
          <w:rFonts w:ascii="Verdana" w:hAnsi="Verdana"/>
        </w:rPr>
      </w:pPr>
      <w:r>
        <w:rPr>
          <w:rFonts w:ascii="Verdana" w:hAnsi="Verdana"/>
        </w:rPr>
        <w:t>12.1</w:t>
      </w:r>
      <w:r>
        <w:rPr>
          <w:rFonts w:ascii="Verdana" w:hAnsi="Verdana"/>
        </w:rPr>
        <w:tab/>
      </w:r>
      <w:r w:rsidR="00E54413" w:rsidRPr="00E54413">
        <w:rPr>
          <w:rFonts w:ascii="Verdana" w:hAnsi="Verdana"/>
        </w:rPr>
        <w:t>Where bus stops are to be introduced on traffic-calmed routes, account should be taken of the bus stop’s position to make allowance for buses needing to align with any speed cushions or other traffic-calming feature. There is also the possibility of incorporating bus stops into traffic calming features such as build-outs</w:t>
      </w:r>
      <w:r w:rsidR="00E6375D">
        <w:rPr>
          <w:rFonts w:ascii="Verdana" w:hAnsi="Verdana"/>
        </w:rPr>
        <w:t>.</w:t>
      </w:r>
    </w:p>
    <w:p w:rsidR="00B5114F" w:rsidRDefault="00B5114F" w:rsidP="00F25373">
      <w:pPr>
        <w:pStyle w:val="NoSpacing"/>
        <w:rPr>
          <w:rFonts w:ascii="Verdana" w:hAnsi="Verdana"/>
        </w:rPr>
      </w:pPr>
    </w:p>
    <w:p w:rsidR="003347FE" w:rsidRDefault="003347FE" w:rsidP="00F25373">
      <w:pPr>
        <w:pStyle w:val="NoSpacing"/>
        <w:rPr>
          <w:rFonts w:ascii="Verdana" w:hAnsi="Verdana"/>
        </w:rPr>
      </w:pPr>
      <w:r>
        <w:rPr>
          <w:rFonts w:ascii="Verdana" w:hAnsi="Verdana"/>
        </w:rPr>
        <w:t>12.2</w:t>
      </w:r>
      <w:r>
        <w:rPr>
          <w:rFonts w:ascii="Verdana" w:hAnsi="Verdana"/>
        </w:rPr>
        <w:tab/>
      </w:r>
      <w:r w:rsidR="00B5114F">
        <w:rPr>
          <w:rFonts w:ascii="Verdana" w:hAnsi="Verdana"/>
        </w:rPr>
        <w:t>Check that traffic calmin</w:t>
      </w:r>
      <w:r w:rsidR="007321B1">
        <w:rPr>
          <w:rFonts w:ascii="Verdana" w:hAnsi="Verdana"/>
        </w:rPr>
        <w:t>g features do not cause bus stability problems</w:t>
      </w:r>
      <w:r>
        <w:rPr>
          <w:rFonts w:ascii="Verdana" w:hAnsi="Verdana"/>
        </w:rPr>
        <w:t>.</w:t>
      </w:r>
    </w:p>
    <w:p w:rsidR="003347FE" w:rsidRDefault="003347FE" w:rsidP="00F25373">
      <w:pPr>
        <w:pStyle w:val="NoSpacing"/>
        <w:rPr>
          <w:rFonts w:ascii="Verdana" w:hAnsi="Verdana"/>
        </w:rPr>
      </w:pPr>
    </w:p>
    <w:p w:rsidR="00F048DA" w:rsidRPr="00CC68EE" w:rsidRDefault="005815B5" w:rsidP="00CC68EE">
      <w:pPr>
        <w:pStyle w:val="ListParagraph"/>
        <w:numPr>
          <w:ilvl w:val="1"/>
          <w:numId w:val="5"/>
        </w:numPr>
        <w:spacing w:after="0" w:line="240" w:lineRule="auto"/>
        <w:rPr>
          <w:rFonts w:ascii="Verdana" w:hAnsi="Verdana"/>
          <w:b/>
        </w:rPr>
      </w:pPr>
      <w:r w:rsidRPr="00CC68EE">
        <w:rPr>
          <w:rFonts w:ascii="Verdana" w:hAnsi="Verdana"/>
          <w:b/>
        </w:rPr>
        <w:t>S</w:t>
      </w:r>
      <w:r w:rsidR="00293916" w:rsidRPr="00CC68EE">
        <w:rPr>
          <w:rFonts w:ascii="Verdana" w:hAnsi="Verdana"/>
          <w:b/>
        </w:rPr>
        <w:t xml:space="preserve">ignalled </w:t>
      </w:r>
      <w:r w:rsidR="0091068B" w:rsidRPr="00CC68EE">
        <w:rPr>
          <w:rFonts w:ascii="Verdana" w:hAnsi="Verdana"/>
          <w:b/>
        </w:rPr>
        <w:t>Controlled Crossings</w:t>
      </w:r>
    </w:p>
    <w:p w:rsidR="00F25373" w:rsidRDefault="00F25373" w:rsidP="00F25373">
      <w:pPr>
        <w:pStyle w:val="NoSpacing"/>
        <w:rPr>
          <w:rFonts w:ascii="Verdana" w:hAnsi="Verdana"/>
        </w:rPr>
      </w:pPr>
    </w:p>
    <w:p w:rsidR="00B94AF9" w:rsidRDefault="003347FE" w:rsidP="003347FE">
      <w:pPr>
        <w:ind w:left="720" w:hanging="720"/>
        <w:rPr>
          <w:rFonts w:ascii="Verdana" w:hAnsi="Verdana"/>
        </w:rPr>
      </w:pPr>
      <w:r>
        <w:rPr>
          <w:rFonts w:ascii="Verdana" w:hAnsi="Verdana"/>
        </w:rPr>
        <w:t>13.1</w:t>
      </w:r>
      <w:r>
        <w:rPr>
          <w:rFonts w:ascii="Verdana" w:hAnsi="Verdana"/>
        </w:rPr>
        <w:tab/>
      </w:r>
      <w:r w:rsidR="00BD3D45">
        <w:rPr>
          <w:rFonts w:ascii="Verdana" w:hAnsi="Verdana"/>
        </w:rPr>
        <w:t>I</w:t>
      </w:r>
      <w:r w:rsidR="0091068B" w:rsidRPr="0068213B">
        <w:rPr>
          <w:rFonts w:ascii="Verdana" w:hAnsi="Verdana"/>
        </w:rPr>
        <w:t xml:space="preserve">t should be recognised that usage of bus stops and </w:t>
      </w:r>
      <w:r w:rsidR="00BD3D45" w:rsidRPr="0068213B">
        <w:rPr>
          <w:rFonts w:ascii="Verdana" w:hAnsi="Verdana"/>
        </w:rPr>
        <w:t>signalled controlled</w:t>
      </w:r>
      <w:r w:rsidR="00BD3D45" w:rsidRPr="00BD3D45">
        <w:rPr>
          <w:rFonts w:ascii="Verdana" w:hAnsi="Verdana"/>
        </w:rPr>
        <w:t xml:space="preserve"> </w:t>
      </w:r>
      <w:r w:rsidR="00BD3D45" w:rsidRPr="0068213B">
        <w:rPr>
          <w:rFonts w:ascii="Verdana" w:hAnsi="Verdana"/>
        </w:rPr>
        <w:t xml:space="preserve">crossings such as Pelican, Puffin and Toucan </w:t>
      </w:r>
      <w:r w:rsidR="0091068B" w:rsidRPr="0068213B">
        <w:rPr>
          <w:rFonts w:ascii="Verdana" w:hAnsi="Verdana"/>
        </w:rPr>
        <w:t>crossings may be interrelated. Safety considerations favour the placing of a bus stop on the leaving (downstream) side of the crossing</w:t>
      </w:r>
      <w:r w:rsidR="0091068B">
        <w:rPr>
          <w:rFonts w:ascii="Verdana" w:hAnsi="Verdana"/>
        </w:rPr>
        <w:t>.</w:t>
      </w:r>
    </w:p>
    <w:p w:rsidR="0091068B" w:rsidRDefault="003347FE" w:rsidP="003347FE">
      <w:pPr>
        <w:ind w:left="720" w:hanging="720"/>
        <w:rPr>
          <w:rFonts w:ascii="Verdana" w:hAnsi="Verdana"/>
        </w:rPr>
      </w:pPr>
      <w:r>
        <w:rPr>
          <w:rFonts w:ascii="Verdana" w:hAnsi="Verdana"/>
        </w:rPr>
        <w:t>13.2</w:t>
      </w:r>
      <w:r>
        <w:rPr>
          <w:rFonts w:ascii="Verdana" w:hAnsi="Verdana"/>
        </w:rPr>
        <w:tab/>
      </w:r>
      <w:r w:rsidR="0091068B" w:rsidRPr="0068213B">
        <w:rPr>
          <w:rFonts w:ascii="Verdana" w:hAnsi="Verdana"/>
        </w:rPr>
        <w:t>The distance between the stop and the crossing d</w:t>
      </w:r>
      <w:r w:rsidR="00652FDE">
        <w:rPr>
          <w:rFonts w:ascii="Verdana" w:hAnsi="Verdana"/>
        </w:rPr>
        <w:t xml:space="preserve">epends on the ‘controlled area’, </w:t>
      </w:r>
      <w:r w:rsidR="0091068B" w:rsidRPr="0068213B">
        <w:rPr>
          <w:rFonts w:ascii="Verdana" w:hAnsi="Verdana"/>
        </w:rPr>
        <w:t>the length of which can vary in response to local road conditions. NOTE: a bus stop</w:t>
      </w:r>
      <w:r w:rsidR="00477198">
        <w:rPr>
          <w:rFonts w:ascii="Verdana" w:hAnsi="Verdana"/>
        </w:rPr>
        <w:t xml:space="preserve"> must</w:t>
      </w:r>
      <w:r w:rsidR="0091068B">
        <w:rPr>
          <w:rFonts w:ascii="Verdana" w:hAnsi="Verdana"/>
        </w:rPr>
        <w:t xml:space="preserve"> </w:t>
      </w:r>
      <w:r w:rsidR="00477198">
        <w:rPr>
          <w:rFonts w:ascii="Verdana" w:hAnsi="Verdana"/>
        </w:rPr>
        <w:t>NOT</w:t>
      </w:r>
      <w:r w:rsidR="0091068B">
        <w:rPr>
          <w:rFonts w:ascii="Verdana" w:hAnsi="Verdana"/>
        </w:rPr>
        <w:t xml:space="preserve"> be placed within or partially within the upstream zigzag marking. </w:t>
      </w:r>
      <w:r w:rsidR="00652FDE">
        <w:rPr>
          <w:rFonts w:ascii="Verdana" w:hAnsi="Verdana"/>
        </w:rPr>
        <w:t>However, i</w:t>
      </w:r>
      <w:r w:rsidR="0091068B">
        <w:rPr>
          <w:rFonts w:ascii="Verdana" w:hAnsi="Verdana"/>
        </w:rPr>
        <w:t>t</w:t>
      </w:r>
      <w:r w:rsidR="0091068B" w:rsidRPr="0068213B">
        <w:rPr>
          <w:rFonts w:ascii="Verdana" w:hAnsi="Verdana"/>
        </w:rPr>
        <w:t xml:space="preserve"> may be placed within or partially within the downstream zigzag marking.</w:t>
      </w:r>
    </w:p>
    <w:p w:rsidR="00B94AF9" w:rsidRPr="00B94AF9" w:rsidRDefault="003347FE" w:rsidP="00B94AF9">
      <w:pPr>
        <w:pStyle w:val="NoSpacing"/>
        <w:ind w:left="720" w:hanging="720"/>
        <w:rPr>
          <w:rFonts w:ascii="Verdana" w:hAnsi="Verdana"/>
        </w:rPr>
      </w:pPr>
      <w:r w:rsidRPr="00B94AF9">
        <w:rPr>
          <w:rFonts w:ascii="Verdana" w:hAnsi="Verdana"/>
        </w:rPr>
        <w:t>13.3</w:t>
      </w:r>
      <w:r w:rsidRPr="00B94AF9">
        <w:rPr>
          <w:rFonts w:ascii="Verdana" w:hAnsi="Verdana"/>
        </w:rPr>
        <w:tab/>
      </w:r>
      <w:r w:rsidR="0091068B" w:rsidRPr="00B94AF9">
        <w:rPr>
          <w:rFonts w:ascii="Verdana" w:hAnsi="Verdana"/>
        </w:rPr>
        <w:t>Placing the bus stop downstream from a Pelican, Puffin or Toucan crossing has the benefit of keeping the approach to the bus stop clear of parked vehicles, and therefore allows the bus to pull safely into the kerb. This also ensures that the bus does not block others drivers</w:t>
      </w:r>
      <w:r w:rsidR="00652FDE" w:rsidRPr="00B94AF9">
        <w:rPr>
          <w:rFonts w:ascii="Verdana" w:hAnsi="Verdana"/>
        </w:rPr>
        <w:t xml:space="preserve"> </w:t>
      </w:r>
      <w:r w:rsidR="0091068B" w:rsidRPr="00B94AF9">
        <w:rPr>
          <w:rFonts w:ascii="Verdana" w:hAnsi="Verdana"/>
        </w:rPr>
        <w:t>view of pedestrians on or waiting at the crossing</w:t>
      </w:r>
      <w:r w:rsidR="00BD3D45" w:rsidRPr="00B94AF9">
        <w:rPr>
          <w:rFonts w:ascii="Verdana" w:hAnsi="Verdana"/>
        </w:rPr>
        <w:t>.</w:t>
      </w:r>
    </w:p>
    <w:p w:rsidR="00B94AF9" w:rsidRPr="00B94AF9" w:rsidRDefault="00B94AF9" w:rsidP="00B94AF9">
      <w:pPr>
        <w:pStyle w:val="NoSpacing"/>
        <w:ind w:left="720"/>
        <w:rPr>
          <w:rFonts w:ascii="Verdana" w:hAnsi="Verdana"/>
        </w:rPr>
      </w:pPr>
    </w:p>
    <w:p w:rsidR="005815B5" w:rsidRDefault="00293916" w:rsidP="00B94AF9">
      <w:pPr>
        <w:pStyle w:val="NoSpacing"/>
        <w:numPr>
          <w:ilvl w:val="1"/>
          <w:numId w:val="5"/>
        </w:numPr>
        <w:rPr>
          <w:rFonts w:ascii="Verdana" w:hAnsi="Verdana"/>
          <w:b/>
        </w:rPr>
      </w:pPr>
      <w:r w:rsidRPr="00B94AF9">
        <w:rPr>
          <w:rFonts w:ascii="Verdana" w:hAnsi="Verdana"/>
          <w:b/>
        </w:rPr>
        <w:t>Zebra Crossings</w:t>
      </w:r>
    </w:p>
    <w:p w:rsidR="00B94AF9" w:rsidRPr="00B94AF9" w:rsidRDefault="00B94AF9" w:rsidP="00B94AF9">
      <w:pPr>
        <w:pStyle w:val="NoSpacing"/>
        <w:ind w:left="720"/>
        <w:rPr>
          <w:rFonts w:ascii="Verdana" w:hAnsi="Verdana"/>
        </w:rPr>
      </w:pPr>
    </w:p>
    <w:p w:rsidR="00B94AF9" w:rsidRPr="00B94AF9" w:rsidRDefault="0091068B" w:rsidP="00B94AF9">
      <w:pPr>
        <w:pStyle w:val="ListParagraph"/>
        <w:numPr>
          <w:ilvl w:val="1"/>
          <w:numId w:val="12"/>
        </w:numPr>
        <w:rPr>
          <w:rFonts w:ascii="Verdana" w:hAnsi="Verdana"/>
          <w:b/>
        </w:rPr>
      </w:pPr>
      <w:r w:rsidRPr="00B94AF9">
        <w:rPr>
          <w:rFonts w:ascii="Verdana" w:hAnsi="Verdana"/>
        </w:rPr>
        <w:t>Care needs to be taken at Zebra crossings as a bus stopped at any location close to a Zebra crossing can block other drivers’ view of pedestrians on the crossing. It is therefore not advisable to locate bus stops in the immediate vicinity of Zebra crossings.</w:t>
      </w:r>
    </w:p>
    <w:p w:rsidR="00B94AF9" w:rsidRPr="00B94AF9" w:rsidRDefault="00B94AF9" w:rsidP="00B94AF9">
      <w:pPr>
        <w:pStyle w:val="ListParagraph"/>
        <w:rPr>
          <w:rFonts w:ascii="Verdana" w:hAnsi="Verdana"/>
          <w:b/>
        </w:rPr>
      </w:pPr>
    </w:p>
    <w:p w:rsidR="00FE5831" w:rsidRDefault="00712AB5" w:rsidP="00FE5831">
      <w:pPr>
        <w:pStyle w:val="ListParagraph"/>
        <w:numPr>
          <w:ilvl w:val="1"/>
          <w:numId w:val="5"/>
        </w:numPr>
        <w:rPr>
          <w:rFonts w:ascii="Verdana" w:hAnsi="Verdana"/>
          <w:b/>
        </w:rPr>
      </w:pPr>
      <w:r w:rsidRPr="00B94AF9">
        <w:rPr>
          <w:rFonts w:ascii="Verdana" w:hAnsi="Verdana"/>
          <w:b/>
        </w:rPr>
        <w:t>Uncontrolled Crossing</w:t>
      </w:r>
    </w:p>
    <w:p w:rsidR="00FE5831" w:rsidRDefault="00FE5831" w:rsidP="00FE5831">
      <w:pPr>
        <w:pStyle w:val="ListParagraph"/>
        <w:rPr>
          <w:rFonts w:ascii="Verdana" w:hAnsi="Verdana"/>
          <w:b/>
        </w:rPr>
      </w:pPr>
    </w:p>
    <w:p w:rsidR="0089674A" w:rsidRPr="00FE5831" w:rsidRDefault="00B94AF9" w:rsidP="00FE5831">
      <w:pPr>
        <w:pStyle w:val="ListParagraph"/>
        <w:numPr>
          <w:ilvl w:val="1"/>
          <w:numId w:val="15"/>
        </w:numPr>
        <w:rPr>
          <w:rFonts w:ascii="Verdana" w:hAnsi="Verdana"/>
          <w:b/>
        </w:rPr>
      </w:pPr>
      <w:r w:rsidRPr="00FE5831">
        <w:rPr>
          <w:rFonts w:ascii="Verdana" w:hAnsi="Verdana"/>
        </w:rPr>
        <w:t>B</w:t>
      </w:r>
      <w:r w:rsidR="00712AB5" w:rsidRPr="00FE5831">
        <w:rPr>
          <w:rFonts w:ascii="Verdana" w:hAnsi="Verdana"/>
        </w:rPr>
        <w:t>us stops should be located at least 15m from uncontrolled or informal pedestrian crossings and upstream (to the rear) of the bus stopping position.</w:t>
      </w:r>
    </w:p>
    <w:p w:rsidR="0089674A" w:rsidRPr="0089674A" w:rsidRDefault="0089674A" w:rsidP="0089674A">
      <w:pPr>
        <w:pStyle w:val="ListParagraph"/>
        <w:rPr>
          <w:rFonts w:ascii="Verdana" w:hAnsi="Verdana"/>
          <w:b/>
        </w:rPr>
      </w:pPr>
    </w:p>
    <w:p w:rsidR="00156AD9" w:rsidRDefault="0041410E" w:rsidP="00156AD9">
      <w:pPr>
        <w:pStyle w:val="ListParagraph"/>
        <w:numPr>
          <w:ilvl w:val="1"/>
          <w:numId w:val="5"/>
        </w:numPr>
        <w:rPr>
          <w:rFonts w:ascii="Verdana" w:hAnsi="Verdana"/>
          <w:b/>
        </w:rPr>
      </w:pPr>
      <w:r w:rsidRPr="0089674A">
        <w:rPr>
          <w:rFonts w:ascii="Verdana" w:hAnsi="Verdana"/>
          <w:b/>
        </w:rPr>
        <w:t>Existing Bus Stop Assessments</w:t>
      </w:r>
    </w:p>
    <w:p w:rsidR="00156AD9" w:rsidRDefault="00156AD9" w:rsidP="00156AD9">
      <w:pPr>
        <w:pStyle w:val="ListParagraph"/>
        <w:rPr>
          <w:rFonts w:ascii="Verdana" w:hAnsi="Verdana"/>
          <w:b/>
        </w:rPr>
      </w:pPr>
    </w:p>
    <w:p w:rsidR="00156AD9" w:rsidRPr="00156AD9" w:rsidRDefault="00156AD9" w:rsidP="0091068B">
      <w:pPr>
        <w:pStyle w:val="ListParagraph"/>
        <w:numPr>
          <w:ilvl w:val="1"/>
          <w:numId w:val="14"/>
        </w:numPr>
        <w:rPr>
          <w:rFonts w:ascii="Verdana" w:hAnsi="Verdana"/>
          <w:b/>
        </w:rPr>
      </w:pPr>
      <w:r>
        <w:rPr>
          <w:rFonts w:ascii="Verdana" w:hAnsi="Verdana"/>
        </w:rPr>
        <w:t>I</w:t>
      </w:r>
      <w:r w:rsidR="0041410E" w:rsidRPr="00156AD9">
        <w:rPr>
          <w:rFonts w:ascii="Verdana" w:hAnsi="Verdana"/>
        </w:rPr>
        <w:t xml:space="preserve">n reassessing existing bus stop locations, it is important to take their safety record into account. There are many bus stop locations in rural areas that have been in place for numerous years, which have operated successfully and safely over those periods, notwithstanding that some of </w:t>
      </w:r>
      <w:r w:rsidR="0041410E" w:rsidRPr="00156AD9">
        <w:rPr>
          <w:rFonts w:ascii="Verdana" w:hAnsi="Verdana"/>
        </w:rPr>
        <w:lastRenderedPageBreak/>
        <w:t>these bus stops may not be positioned where conventional road design approaches would suggest.</w:t>
      </w:r>
    </w:p>
    <w:p w:rsidR="00156AD9" w:rsidRPr="00156AD9" w:rsidRDefault="00156AD9" w:rsidP="00156AD9">
      <w:pPr>
        <w:pStyle w:val="ListParagraph"/>
        <w:rPr>
          <w:rFonts w:ascii="Verdana" w:hAnsi="Verdana"/>
          <w:b/>
        </w:rPr>
      </w:pPr>
    </w:p>
    <w:p w:rsidR="0041410E" w:rsidRPr="00156AD9" w:rsidRDefault="0041410E" w:rsidP="00156AD9">
      <w:pPr>
        <w:pStyle w:val="ListParagraph"/>
        <w:numPr>
          <w:ilvl w:val="1"/>
          <w:numId w:val="5"/>
        </w:numPr>
        <w:rPr>
          <w:rFonts w:ascii="Verdana" w:hAnsi="Verdana"/>
          <w:b/>
        </w:rPr>
      </w:pPr>
      <w:r w:rsidRPr="00156AD9">
        <w:rPr>
          <w:rFonts w:ascii="Verdana" w:hAnsi="Verdana"/>
          <w:b/>
        </w:rPr>
        <w:t>Consultations Regarding Safety</w:t>
      </w:r>
    </w:p>
    <w:p w:rsidR="0098060C" w:rsidRDefault="00156AD9" w:rsidP="003347FE">
      <w:pPr>
        <w:ind w:left="720" w:hanging="720"/>
        <w:rPr>
          <w:rFonts w:ascii="Verdana" w:hAnsi="Verdana"/>
        </w:rPr>
      </w:pPr>
      <w:r>
        <w:rPr>
          <w:rFonts w:ascii="Verdana" w:hAnsi="Verdana"/>
        </w:rPr>
        <w:t>17</w:t>
      </w:r>
      <w:r w:rsidR="003347FE">
        <w:rPr>
          <w:rFonts w:ascii="Verdana" w:hAnsi="Verdana"/>
        </w:rPr>
        <w:t>.1</w:t>
      </w:r>
      <w:r w:rsidR="003347FE">
        <w:rPr>
          <w:rFonts w:ascii="Verdana" w:hAnsi="Verdana"/>
        </w:rPr>
        <w:tab/>
      </w:r>
      <w:r w:rsidR="0041410E" w:rsidRPr="0041410E">
        <w:rPr>
          <w:rFonts w:ascii="Verdana" w:hAnsi="Verdana"/>
        </w:rPr>
        <w:t>If a bus stop location has been in operation for a number of years and does not have an adverse accident record, the presumption should generally be on the continuance of that loc</w:t>
      </w:r>
      <w:r w:rsidR="003347FE">
        <w:rPr>
          <w:rFonts w:ascii="Verdana" w:hAnsi="Verdana"/>
        </w:rPr>
        <w:t>ation.</w:t>
      </w:r>
    </w:p>
    <w:p w:rsidR="0041410E" w:rsidRDefault="00156AD9" w:rsidP="003347FE">
      <w:pPr>
        <w:ind w:left="720" w:hanging="720"/>
        <w:rPr>
          <w:rFonts w:ascii="Verdana" w:hAnsi="Verdana"/>
        </w:rPr>
      </w:pPr>
      <w:r>
        <w:rPr>
          <w:rFonts w:ascii="Verdana" w:hAnsi="Verdana"/>
        </w:rPr>
        <w:t>17</w:t>
      </w:r>
      <w:r w:rsidR="003347FE">
        <w:rPr>
          <w:rFonts w:ascii="Verdana" w:hAnsi="Verdana"/>
        </w:rPr>
        <w:t>.2</w:t>
      </w:r>
      <w:r w:rsidR="003347FE">
        <w:rPr>
          <w:rFonts w:ascii="Verdana" w:hAnsi="Verdana"/>
        </w:rPr>
        <w:tab/>
      </w:r>
      <w:r w:rsidR="0098060C" w:rsidRPr="00075B12">
        <w:rPr>
          <w:rFonts w:ascii="Verdana" w:hAnsi="Verdana"/>
        </w:rPr>
        <w:t>T</w:t>
      </w:r>
      <w:r w:rsidR="00652FDE" w:rsidRPr="00075B12">
        <w:rPr>
          <w:rFonts w:ascii="Verdana" w:hAnsi="Verdana"/>
        </w:rPr>
        <w:t xml:space="preserve">he </w:t>
      </w:r>
      <w:r w:rsidR="0041410E" w:rsidRPr="00075B12">
        <w:rPr>
          <w:rFonts w:ascii="Verdana" w:hAnsi="Verdana"/>
        </w:rPr>
        <w:t xml:space="preserve">Local Improvements Transport Team </w:t>
      </w:r>
      <w:r w:rsidR="00075B12" w:rsidRPr="00075B12">
        <w:rPr>
          <w:rFonts w:ascii="Verdana" w:hAnsi="Verdana"/>
        </w:rPr>
        <w:t>should</w:t>
      </w:r>
      <w:r w:rsidR="0098060C" w:rsidRPr="00075B12">
        <w:rPr>
          <w:rFonts w:ascii="Verdana" w:hAnsi="Verdana"/>
        </w:rPr>
        <w:t xml:space="preserve"> </w:t>
      </w:r>
      <w:r w:rsidR="0041410E" w:rsidRPr="00075B12">
        <w:rPr>
          <w:rFonts w:ascii="Verdana" w:hAnsi="Verdana"/>
        </w:rPr>
        <w:t xml:space="preserve">consult with the </w:t>
      </w:r>
      <w:r w:rsidR="00477198" w:rsidRPr="00075B12">
        <w:rPr>
          <w:rFonts w:ascii="Verdana" w:hAnsi="Verdana"/>
        </w:rPr>
        <w:t xml:space="preserve">bus </w:t>
      </w:r>
      <w:r w:rsidR="0041410E" w:rsidRPr="00075B12">
        <w:rPr>
          <w:rFonts w:ascii="Verdana" w:hAnsi="Verdana"/>
        </w:rPr>
        <w:t>operator</w:t>
      </w:r>
      <w:r w:rsidR="00075B12" w:rsidRPr="00075B12">
        <w:rPr>
          <w:rFonts w:ascii="Verdana" w:hAnsi="Verdana"/>
        </w:rPr>
        <w:t>, the County Road Safety Group, and the Area Highway Manager</w:t>
      </w:r>
      <w:r w:rsidR="0041410E" w:rsidRPr="00075B12">
        <w:rPr>
          <w:rFonts w:ascii="Verdana" w:hAnsi="Verdana"/>
        </w:rPr>
        <w:t xml:space="preserve"> regarding any specific </w:t>
      </w:r>
      <w:r w:rsidR="00477198" w:rsidRPr="00075B12">
        <w:rPr>
          <w:rFonts w:ascii="Verdana" w:hAnsi="Verdana"/>
        </w:rPr>
        <w:t xml:space="preserve">safety </w:t>
      </w:r>
      <w:r w:rsidR="0041410E" w:rsidRPr="00075B12">
        <w:rPr>
          <w:rFonts w:ascii="Verdana" w:hAnsi="Verdana"/>
        </w:rPr>
        <w:t>incidents (accidents, near misses, etc.) or concerns that the</w:t>
      </w:r>
      <w:r w:rsidR="00075B12" w:rsidRPr="00075B12">
        <w:rPr>
          <w:rFonts w:ascii="Verdana" w:hAnsi="Verdana"/>
        </w:rPr>
        <w:t>y</w:t>
      </w:r>
      <w:r w:rsidR="0041410E" w:rsidRPr="00075B12">
        <w:rPr>
          <w:rFonts w:ascii="Verdana" w:hAnsi="Verdana"/>
        </w:rPr>
        <w:t xml:space="preserve"> may</w:t>
      </w:r>
      <w:r w:rsidR="00075B12" w:rsidRPr="00075B12">
        <w:rPr>
          <w:rFonts w:ascii="Verdana" w:hAnsi="Verdana"/>
        </w:rPr>
        <w:t xml:space="preserve"> have</w:t>
      </w:r>
      <w:r w:rsidR="0041410E" w:rsidRPr="00075B12">
        <w:rPr>
          <w:rFonts w:ascii="Verdana" w:hAnsi="Verdana"/>
        </w:rPr>
        <w:t xml:space="preserve"> that could, or should be addressed in the continued operation of the bus stop. The consultations should be recorded as part of the decision process.</w:t>
      </w:r>
    </w:p>
    <w:p w:rsidR="0041410E" w:rsidRDefault="0041410E" w:rsidP="003347FE">
      <w:pPr>
        <w:ind w:left="720"/>
        <w:rPr>
          <w:rFonts w:ascii="Verdana" w:hAnsi="Verdana"/>
        </w:rPr>
      </w:pPr>
      <w:r w:rsidRPr="0041410E">
        <w:rPr>
          <w:rFonts w:ascii="Verdana" w:hAnsi="Verdana"/>
        </w:rPr>
        <w:t>If subsequently it emerges that such incidents occurred at a particular bus stop, the local authority would be e</w:t>
      </w:r>
      <w:r w:rsidR="003347FE">
        <w:rPr>
          <w:rFonts w:ascii="Verdana" w:hAnsi="Verdana"/>
        </w:rPr>
        <w:t>ntitled to revoke the bus stop.</w:t>
      </w:r>
    </w:p>
    <w:p w:rsidR="0041410E" w:rsidRDefault="0041410E" w:rsidP="003347FE">
      <w:pPr>
        <w:ind w:left="720"/>
        <w:rPr>
          <w:rFonts w:ascii="Verdana" w:hAnsi="Verdana"/>
        </w:rPr>
      </w:pPr>
      <w:r w:rsidRPr="0041410E">
        <w:rPr>
          <w:rFonts w:ascii="Verdana" w:hAnsi="Verdana"/>
        </w:rPr>
        <w:t xml:space="preserve">Note: Such consultation with </w:t>
      </w:r>
      <w:r>
        <w:rPr>
          <w:rFonts w:ascii="Verdana" w:hAnsi="Verdana"/>
        </w:rPr>
        <w:t xml:space="preserve">the operator, the </w:t>
      </w:r>
      <w:r w:rsidR="00652FDE">
        <w:rPr>
          <w:rFonts w:ascii="Verdana" w:hAnsi="Verdana"/>
        </w:rPr>
        <w:t xml:space="preserve">County </w:t>
      </w:r>
      <w:r>
        <w:rPr>
          <w:rFonts w:ascii="Verdana" w:hAnsi="Verdana"/>
        </w:rPr>
        <w:t>Road Safety Group and the Area Highway Manager</w:t>
      </w:r>
      <w:r w:rsidRPr="0041410E">
        <w:rPr>
          <w:rFonts w:ascii="Verdana" w:hAnsi="Verdana"/>
        </w:rPr>
        <w:t xml:space="preserve"> are specifically recommended in situations where the traffic regime on the road may have changed over time in terms of volumes, patterns, profile of road user mix, or speeds.</w:t>
      </w:r>
    </w:p>
    <w:p w:rsidR="00075B12" w:rsidRDefault="00075B12" w:rsidP="0091068B">
      <w:pPr>
        <w:rPr>
          <w:rFonts w:ascii="Verdana" w:hAnsi="Verdana"/>
        </w:rPr>
      </w:pPr>
    </w:p>
    <w:p w:rsidR="00075B12" w:rsidRDefault="00075B12" w:rsidP="0091068B">
      <w:pPr>
        <w:rPr>
          <w:rFonts w:ascii="Verdana" w:hAnsi="Verdana"/>
        </w:rPr>
      </w:pPr>
    </w:p>
    <w:p w:rsidR="00075B12" w:rsidRDefault="00075B12" w:rsidP="0091068B">
      <w:pPr>
        <w:rPr>
          <w:rFonts w:ascii="Verdana" w:hAnsi="Verdana"/>
        </w:rPr>
      </w:pPr>
    </w:p>
    <w:p w:rsidR="00F80F52" w:rsidRDefault="00F80F52" w:rsidP="00F80F52">
      <w:pPr>
        <w:rPr>
          <w:rFonts w:ascii="Verdana" w:hAnsi="Verdana"/>
        </w:rPr>
      </w:pPr>
    </w:p>
    <w:sectPr w:rsidR="00F80F52">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AFC" w:rsidRDefault="00E95AFC" w:rsidP="00E95AFC">
      <w:pPr>
        <w:spacing w:after="0" w:line="240" w:lineRule="auto"/>
      </w:pPr>
      <w:r>
        <w:separator/>
      </w:r>
    </w:p>
  </w:endnote>
  <w:endnote w:type="continuationSeparator" w:id="0">
    <w:p w:rsidR="00E95AFC" w:rsidRDefault="00E95AFC" w:rsidP="00E95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2324490"/>
      <w:docPartObj>
        <w:docPartGallery w:val="Page Numbers (Bottom of Page)"/>
        <w:docPartUnique/>
      </w:docPartObj>
    </w:sdtPr>
    <w:sdtEndPr>
      <w:rPr>
        <w:noProof/>
      </w:rPr>
    </w:sdtEndPr>
    <w:sdtContent>
      <w:p w:rsidR="00973188" w:rsidRDefault="00973188">
        <w:pPr>
          <w:pStyle w:val="Footer"/>
          <w:jc w:val="right"/>
        </w:pPr>
        <w:r>
          <w:t xml:space="preserve">Page | </w:t>
        </w:r>
        <w:r>
          <w:fldChar w:fldCharType="begin"/>
        </w:r>
        <w:r>
          <w:instrText xml:space="preserve"> PAGE   \* MERGEFORMAT </w:instrText>
        </w:r>
        <w:r>
          <w:fldChar w:fldCharType="separate"/>
        </w:r>
        <w:r w:rsidR="00045DE7">
          <w:rPr>
            <w:noProof/>
          </w:rPr>
          <w:t>8</w:t>
        </w:r>
        <w:r>
          <w:rPr>
            <w:noProof/>
          </w:rPr>
          <w:fldChar w:fldCharType="end"/>
        </w:r>
      </w:p>
    </w:sdtContent>
  </w:sdt>
  <w:p w:rsidR="00E95AFC" w:rsidRDefault="00E95A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AFC" w:rsidRDefault="00E95AFC" w:rsidP="00E95AFC">
      <w:pPr>
        <w:spacing w:after="0" w:line="240" w:lineRule="auto"/>
      </w:pPr>
      <w:r>
        <w:separator/>
      </w:r>
    </w:p>
  </w:footnote>
  <w:footnote w:type="continuationSeparator" w:id="0">
    <w:p w:rsidR="00E95AFC" w:rsidRDefault="00E95AFC" w:rsidP="00E95A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9109223"/>
      <w:docPartObj>
        <w:docPartGallery w:val="Watermarks"/>
        <w:docPartUnique/>
      </w:docPartObj>
    </w:sdtPr>
    <w:sdtEndPr/>
    <w:sdtContent>
      <w:p w:rsidR="00E95AFC" w:rsidRDefault="00045DE7">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15327"/>
    <w:multiLevelType w:val="hybridMultilevel"/>
    <w:tmpl w:val="A4C6B838"/>
    <w:lvl w:ilvl="0" w:tplc="A6D6147E">
      <w:start w:val="15"/>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8A362E1"/>
    <w:multiLevelType w:val="multilevel"/>
    <w:tmpl w:val="A37EBE32"/>
    <w:lvl w:ilvl="0">
      <w:start w:val="1"/>
      <w:numFmt w:val="decimal"/>
      <w:lvlText w:val="%1"/>
      <w:lvlJc w:val="left"/>
      <w:pPr>
        <w:ind w:left="465" w:hanging="465"/>
      </w:pPr>
      <w:rPr>
        <w:rFonts w:hint="default"/>
      </w:rPr>
    </w:lvl>
    <w:lvl w:ilvl="1">
      <w:start w:val="1"/>
      <w:numFmt w:val="decimal"/>
      <w:lvlText w:val="%2."/>
      <w:lvlJc w:val="left"/>
      <w:pPr>
        <w:ind w:left="720" w:hanging="720"/>
      </w:pPr>
      <w:rPr>
        <w:rFonts w:ascii="Verdana" w:eastAsia="Calibri" w:hAnsi="Verdana" w:cs="Times New Roman"/>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1A350872"/>
    <w:multiLevelType w:val="hybridMultilevel"/>
    <w:tmpl w:val="C6345790"/>
    <w:lvl w:ilvl="0" w:tplc="D6CCF64E">
      <w:start w:val="15"/>
      <w:numFmt w:val="decimal"/>
      <w:lvlText w:val="%1."/>
      <w:lvlJc w:val="left"/>
      <w:pPr>
        <w:ind w:left="1845" w:hanging="405"/>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nsid w:val="1B065A36"/>
    <w:multiLevelType w:val="hybridMultilevel"/>
    <w:tmpl w:val="148E0506"/>
    <w:lvl w:ilvl="0" w:tplc="08090001">
      <w:start w:val="1"/>
      <w:numFmt w:val="bullet"/>
      <w:lvlText w:val=""/>
      <w:lvlJc w:val="left"/>
      <w:pPr>
        <w:ind w:left="2844" w:hanging="360"/>
      </w:pPr>
      <w:rPr>
        <w:rFonts w:ascii="Symbol" w:hAnsi="Symbol" w:hint="default"/>
      </w:rPr>
    </w:lvl>
    <w:lvl w:ilvl="1" w:tplc="08090003">
      <w:start w:val="1"/>
      <w:numFmt w:val="bullet"/>
      <w:lvlText w:val="o"/>
      <w:lvlJc w:val="left"/>
      <w:pPr>
        <w:ind w:left="3564" w:hanging="360"/>
      </w:pPr>
      <w:rPr>
        <w:rFonts w:ascii="Courier New" w:hAnsi="Courier New" w:cs="Courier New" w:hint="default"/>
      </w:rPr>
    </w:lvl>
    <w:lvl w:ilvl="2" w:tplc="08090005" w:tentative="1">
      <w:start w:val="1"/>
      <w:numFmt w:val="bullet"/>
      <w:lvlText w:val=""/>
      <w:lvlJc w:val="left"/>
      <w:pPr>
        <w:ind w:left="4284" w:hanging="360"/>
      </w:pPr>
      <w:rPr>
        <w:rFonts w:ascii="Wingdings" w:hAnsi="Wingdings" w:hint="default"/>
      </w:rPr>
    </w:lvl>
    <w:lvl w:ilvl="3" w:tplc="08090001" w:tentative="1">
      <w:start w:val="1"/>
      <w:numFmt w:val="bullet"/>
      <w:lvlText w:val=""/>
      <w:lvlJc w:val="left"/>
      <w:pPr>
        <w:ind w:left="5004" w:hanging="360"/>
      </w:pPr>
      <w:rPr>
        <w:rFonts w:ascii="Symbol" w:hAnsi="Symbol" w:hint="default"/>
      </w:rPr>
    </w:lvl>
    <w:lvl w:ilvl="4" w:tplc="08090003" w:tentative="1">
      <w:start w:val="1"/>
      <w:numFmt w:val="bullet"/>
      <w:lvlText w:val="o"/>
      <w:lvlJc w:val="left"/>
      <w:pPr>
        <w:ind w:left="5724" w:hanging="360"/>
      </w:pPr>
      <w:rPr>
        <w:rFonts w:ascii="Courier New" w:hAnsi="Courier New" w:cs="Courier New" w:hint="default"/>
      </w:rPr>
    </w:lvl>
    <w:lvl w:ilvl="5" w:tplc="08090005" w:tentative="1">
      <w:start w:val="1"/>
      <w:numFmt w:val="bullet"/>
      <w:lvlText w:val=""/>
      <w:lvlJc w:val="left"/>
      <w:pPr>
        <w:ind w:left="6444" w:hanging="360"/>
      </w:pPr>
      <w:rPr>
        <w:rFonts w:ascii="Wingdings" w:hAnsi="Wingdings" w:hint="default"/>
      </w:rPr>
    </w:lvl>
    <w:lvl w:ilvl="6" w:tplc="08090001" w:tentative="1">
      <w:start w:val="1"/>
      <w:numFmt w:val="bullet"/>
      <w:lvlText w:val=""/>
      <w:lvlJc w:val="left"/>
      <w:pPr>
        <w:ind w:left="7164" w:hanging="360"/>
      </w:pPr>
      <w:rPr>
        <w:rFonts w:ascii="Symbol" w:hAnsi="Symbol" w:hint="default"/>
      </w:rPr>
    </w:lvl>
    <w:lvl w:ilvl="7" w:tplc="08090003" w:tentative="1">
      <w:start w:val="1"/>
      <w:numFmt w:val="bullet"/>
      <w:lvlText w:val="o"/>
      <w:lvlJc w:val="left"/>
      <w:pPr>
        <w:ind w:left="7884" w:hanging="360"/>
      </w:pPr>
      <w:rPr>
        <w:rFonts w:ascii="Courier New" w:hAnsi="Courier New" w:cs="Courier New" w:hint="default"/>
      </w:rPr>
    </w:lvl>
    <w:lvl w:ilvl="8" w:tplc="08090005" w:tentative="1">
      <w:start w:val="1"/>
      <w:numFmt w:val="bullet"/>
      <w:lvlText w:val=""/>
      <w:lvlJc w:val="left"/>
      <w:pPr>
        <w:ind w:left="8604" w:hanging="360"/>
      </w:pPr>
      <w:rPr>
        <w:rFonts w:ascii="Wingdings" w:hAnsi="Wingdings" w:hint="default"/>
      </w:rPr>
    </w:lvl>
  </w:abstractNum>
  <w:abstractNum w:abstractNumId="4">
    <w:nsid w:val="1DB85392"/>
    <w:multiLevelType w:val="multilevel"/>
    <w:tmpl w:val="84423904"/>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nsid w:val="21B6736C"/>
    <w:multiLevelType w:val="multilevel"/>
    <w:tmpl w:val="AF48E456"/>
    <w:lvl w:ilvl="0">
      <w:start w:val="14"/>
      <w:numFmt w:val="decimal"/>
      <w:lvlText w:val="%1"/>
      <w:lvlJc w:val="left"/>
      <w:pPr>
        <w:ind w:left="525" w:hanging="52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6">
    <w:nsid w:val="265241CF"/>
    <w:multiLevelType w:val="hybridMultilevel"/>
    <w:tmpl w:val="E3AE32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30BE1A8F"/>
    <w:multiLevelType w:val="hybridMultilevel"/>
    <w:tmpl w:val="98A6BA9C"/>
    <w:lvl w:ilvl="0" w:tplc="C0E24FEC">
      <w:start w:val="15"/>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7A725C4"/>
    <w:multiLevelType w:val="hybridMultilevel"/>
    <w:tmpl w:val="27EA9F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4BCC116E"/>
    <w:multiLevelType w:val="hybridMultilevel"/>
    <w:tmpl w:val="B794481C"/>
    <w:lvl w:ilvl="0" w:tplc="CA98B058">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ED7320C"/>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1">
    <w:nsid w:val="5F726719"/>
    <w:multiLevelType w:val="hybridMultilevel"/>
    <w:tmpl w:val="130AAB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64FB375E"/>
    <w:multiLevelType w:val="multilevel"/>
    <w:tmpl w:val="C2D4C400"/>
    <w:lvl w:ilvl="0">
      <w:start w:val="16"/>
      <w:numFmt w:val="decimal"/>
      <w:lvlText w:val="%1"/>
      <w:lvlJc w:val="left"/>
      <w:pPr>
        <w:ind w:left="525" w:hanging="52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3">
    <w:nsid w:val="6BC71128"/>
    <w:multiLevelType w:val="multilevel"/>
    <w:tmpl w:val="CC5426A8"/>
    <w:lvl w:ilvl="0">
      <w:start w:val="15"/>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nsid w:val="6D022A40"/>
    <w:multiLevelType w:val="multilevel"/>
    <w:tmpl w:val="2E804C58"/>
    <w:lvl w:ilvl="0">
      <w:start w:val="15"/>
      <w:numFmt w:val="decimal"/>
      <w:lvlText w:val="%1"/>
      <w:lvlJc w:val="left"/>
      <w:pPr>
        <w:ind w:left="525" w:hanging="525"/>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num w:numId="1">
    <w:abstractNumId w:val="8"/>
  </w:num>
  <w:num w:numId="2">
    <w:abstractNumId w:val="6"/>
  </w:num>
  <w:num w:numId="3">
    <w:abstractNumId w:val="3"/>
  </w:num>
  <w:num w:numId="4">
    <w:abstractNumId w:val="11"/>
  </w:num>
  <w:num w:numId="5">
    <w:abstractNumId w:val="1"/>
  </w:num>
  <w:num w:numId="6">
    <w:abstractNumId w:val="4"/>
  </w:num>
  <w:num w:numId="7">
    <w:abstractNumId w:val="10"/>
  </w:num>
  <w:num w:numId="8">
    <w:abstractNumId w:val="9"/>
  </w:num>
  <w:num w:numId="9">
    <w:abstractNumId w:val="0"/>
  </w:num>
  <w:num w:numId="10">
    <w:abstractNumId w:val="7"/>
  </w:num>
  <w:num w:numId="11">
    <w:abstractNumId w:val="2"/>
  </w:num>
  <w:num w:numId="12">
    <w:abstractNumId w:val="5"/>
  </w:num>
  <w:num w:numId="13">
    <w:abstractNumId w:val="13"/>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8DA"/>
    <w:rsid w:val="00000A14"/>
    <w:rsid w:val="00000DA6"/>
    <w:rsid w:val="000249CB"/>
    <w:rsid w:val="00042785"/>
    <w:rsid w:val="00045DE7"/>
    <w:rsid w:val="00075B12"/>
    <w:rsid w:val="00077371"/>
    <w:rsid w:val="000B55C1"/>
    <w:rsid w:val="00107168"/>
    <w:rsid w:val="00127461"/>
    <w:rsid w:val="00135C85"/>
    <w:rsid w:val="00155DFD"/>
    <w:rsid w:val="00156AD9"/>
    <w:rsid w:val="00172B7E"/>
    <w:rsid w:val="001973D1"/>
    <w:rsid w:val="001E2A93"/>
    <w:rsid w:val="001E5EC5"/>
    <w:rsid w:val="001F02E9"/>
    <w:rsid w:val="001F7C88"/>
    <w:rsid w:val="002120A7"/>
    <w:rsid w:val="00255737"/>
    <w:rsid w:val="00287014"/>
    <w:rsid w:val="00293916"/>
    <w:rsid w:val="002A41E0"/>
    <w:rsid w:val="002C60CB"/>
    <w:rsid w:val="002D3B02"/>
    <w:rsid w:val="002E0EE1"/>
    <w:rsid w:val="002F4C80"/>
    <w:rsid w:val="00333CDD"/>
    <w:rsid w:val="003347FE"/>
    <w:rsid w:val="003C1F55"/>
    <w:rsid w:val="003F2F25"/>
    <w:rsid w:val="00405404"/>
    <w:rsid w:val="0041410E"/>
    <w:rsid w:val="00422293"/>
    <w:rsid w:val="004318EA"/>
    <w:rsid w:val="00443F89"/>
    <w:rsid w:val="00444315"/>
    <w:rsid w:val="00477198"/>
    <w:rsid w:val="004915B6"/>
    <w:rsid w:val="004C1A22"/>
    <w:rsid w:val="004D21B0"/>
    <w:rsid w:val="004D4C81"/>
    <w:rsid w:val="0052532E"/>
    <w:rsid w:val="00557CB1"/>
    <w:rsid w:val="005815B5"/>
    <w:rsid w:val="005C740D"/>
    <w:rsid w:val="005E25D0"/>
    <w:rsid w:val="005F08F3"/>
    <w:rsid w:val="006045CB"/>
    <w:rsid w:val="006054AA"/>
    <w:rsid w:val="00636CCB"/>
    <w:rsid w:val="00652FDE"/>
    <w:rsid w:val="006828A8"/>
    <w:rsid w:val="006A15F4"/>
    <w:rsid w:val="006A7B58"/>
    <w:rsid w:val="006D048D"/>
    <w:rsid w:val="00712AB5"/>
    <w:rsid w:val="00723A0C"/>
    <w:rsid w:val="007321B1"/>
    <w:rsid w:val="007A52C8"/>
    <w:rsid w:val="007F5A39"/>
    <w:rsid w:val="007F6FE7"/>
    <w:rsid w:val="00831B96"/>
    <w:rsid w:val="00837533"/>
    <w:rsid w:val="0084202F"/>
    <w:rsid w:val="0089674A"/>
    <w:rsid w:val="008F2DEA"/>
    <w:rsid w:val="00900687"/>
    <w:rsid w:val="0091068B"/>
    <w:rsid w:val="00950F82"/>
    <w:rsid w:val="00973188"/>
    <w:rsid w:val="0098060C"/>
    <w:rsid w:val="00994EB7"/>
    <w:rsid w:val="00997C43"/>
    <w:rsid w:val="009C763D"/>
    <w:rsid w:val="009C7B5C"/>
    <w:rsid w:val="009D223B"/>
    <w:rsid w:val="009E5439"/>
    <w:rsid w:val="00A127F7"/>
    <w:rsid w:val="00AF4C7D"/>
    <w:rsid w:val="00B05378"/>
    <w:rsid w:val="00B5114F"/>
    <w:rsid w:val="00B94AF9"/>
    <w:rsid w:val="00BC4E03"/>
    <w:rsid w:val="00BD3D45"/>
    <w:rsid w:val="00BE7FD5"/>
    <w:rsid w:val="00BF18C4"/>
    <w:rsid w:val="00C117BD"/>
    <w:rsid w:val="00C706E4"/>
    <w:rsid w:val="00CB122D"/>
    <w:rsid w:val="00CC68EE"/>
    <w:rsid w:val="00CE2490"/>
    <w:rsid w:val="00D352D6"/>
    <w:rsid w:val="00D37A5F"/>
    <w:rsid w:val="00D55900"/>
    <w:rsid w:val="00D61CCE"/>
    <w:rsid w:val="00D71D38"/>
    <w:rsid w:val="00D92ECE"/>
    <w:rsid w:val="00DA0541"/>
    <w:rsid w:val="00E1473C"/>
    <w:rsid w:val="00E25A07"/>
    <w:rsid w:val="00E47A7A"/>
    <w:rsid w:val="00E54413"/>
    <w:rsid w:val="00E6375D"/>
    <w:rsid w:val="00E67D92"/>
    <w:rsid w:val="00E95A76"/>
    <w:rsid w:val="00E95AFC"/>
    <w:rsid w:val="00ED207E"/>
    <w:rsid w:val="00EE7948"/>
    <w:rsid w:val="00EF6E38"/>
    <w:rsid w:val="00F048DA"/>
    <w:rsid w:val="00F25373"/>
    <w:rsid w:val="00F75C1E"/>
    <w:rsid w:val="00F80F52"/>
    <w:rsid w:val="00F91629"/>
    <w:rsid w:val="00FC197A"/>
    <w:rsid w:val="00FE5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48DA"/>
    <w:rPr>
      <w:sz w:val="22"/>
      <w:szCs w:val="22"/>
      <w:lang w:eastAsia="en-US"/>
    </w:rPr>
  </w:style>
  <w:style w:type="paragraph" w:styleId="BalloonText">
    <w:name w:val="Balloon Text"/>
    <w:basedOn w:val="Normal"/>
    <w:link w:val="BalloonTextChar"/>
    <w:uiPriority w:val="99"/>
    <w:semiHidden/>
    <w:unhideWhenUsed/>
    <w:rsid w:val="009E54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439"/>
    <w:rPr>
      <w:rFonts w:ascii="Tahoma" w:hAnsi="Tahoma" w:cs="Tahoma"/>
      <w:sz w:val="16"/>
      <w:szCs w:val="16"/>
      <w:lang w:eastAsia="en-US"/>
    </w:rPr>
  </w:style>
  <w:style w:type="paragraph" w:styleId="ListParagraph">
    <w:name w:val="List Paragraph"/>
    <w:basedOn w:val="Normal"/>
    <w:uiPriority w:val="34"/>
    <w:qFormat/>
    <w:rsid w:val="009E5439"/>
    <w:pPr>
      <w:ind w:left="720"/>
      <w:contextualSpacing/>
    </w:pPr>
  </w:style>
  <w:style w:type="paragraph" w:styleId="Header">
    <w:name w:val="header"/>
    <w:basedOn w:val="Normal"/>
    <w:link w:val="HeaderChar"/>
    <w:uiPriority w:val="99"/>
    <w:unhideWhenUsed/>
    <w:rsid w:val="00E95A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AFC"/>
    <w:rPr>
      <w:sz w:val="22"/>
      <w:szCs w:val="22"/>
      <w:lang w:eastAsia="en-US"/>
    </w:rPr>
  </w:style>
  <w:style w:type="paragraph" w:styleId="Footer">
    <w:name w:val="footer"/>
    <w:basedOn w:val="Normal"/>
    <w:link w:val="FooterChar"/>
    <w:uiPriority w:val="99"/>
    <w:unhideWhenUsed/>
    <w:rsid w:val="00E95A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AFC"/>
    <w:rPr>
      <w:sz w:val="22"/>
      <w:szCs w:val="22"/>
      <w:lang w:eastAsia="en-US"/>
    </w:rPr>
  </w:style>
  <w:style w:type="table" w:styleId="TableGrid">
    <w:name w:val="Table Grid"/>
    <w:basedOn w:val="TableNormal"/>
    <w:uiPriority w:val="59"/>
    <w:rsid w:val="00E95A7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0F52"/>
    <w:rPr>
      <w:color w:val="0000FF" w:themeColor="hyperlink"/>
      <w:u w:val="single"/>
    </w:rPr>
  </w:style>
  <w:style w:type="character" w:styleId="FollowedHyperlink">
    <w:name w:val="FollowedHyperlink"/>
    <w:basedOn w:val="DefaultParagraphFont"/>
    <w:uiPriority w:val="99"/>
    <w:semiHidden/>
    <w:unhideWhenUsed/>
    <w:rsid w:val="0097318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48DA"/>
    <w:rPr>
      <w:sz w:val="22"/>
      <w:szCs w:val="22"/>
      <w:lang w:eastAsia="en-US"/>
    </w:rPr>
  </w:style>
  <w:style w:type="paragraph" w:styleId="BalloonText">
    <w:name w:val="Balloon Text"/>
    <w:basedOn w:val="Normal"/>
    <w:link w:val="BalloonTextChar"/>
    <w:uiPriority w:val="99"/>
    <w:semiHidden/>
    <w:unhideWhenUsed/>
    <w:rsid w:val="009E54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439"/>
    <w:rPr>
      <w:rFonts w:ascii="Tahoma" w:hAnsi="Tahoma" w:cs="Tahoma"/>
      <w:sz w:val="16"/>
      <w:szCs w:val="16"/>
      <w:lang w:eastAsia="en-US"/>
    </w:rPr>
  </w:style>
  <w:style w:type="paragraph" w:styleId="ListParagraph">
    <w:name w:val="List Paragraph"/>
    <w:basedOn w:val="Normal"/>
    <w:uiPriority w:val="34"/>
    <w:qFormat/>
    <w:rsid w:val="009E5439"/>
    <w:pPr>
      <w:ind w:left="720"/>
      <w:contextualSpacing/>
    </w:pPr>
  </w:style>
  <w:style w:type="paragraph" w:styleId="Header">
    <w:name w:val="header"/>
    <w:basedOn w:val="Normal"/>
    <w:link w:val="HeaderChar"/>
    <w:uiPriority w:val="99"/>
    <w:unhideWhenUsed/>
    <w:rsid w:val="00E95A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5AFC"/>
    <w:rPr>
      <w:sz w:val="22"/>
      <w:szCs w:val="22"/>
      <w:lang w:eastAsia="en-US"/>
    </w:rPr>
  </w:style>
  <w:style w:type="paragraph" w:styleId="Footer">
    <w:name w:val="footer"/>
    <w:basedOn w:val="Normal"/>
    <w:link w:val="FooterChar"/>
    <w:uiPriority w:val="99"/>
    <w:unhideWhenUsed/>
    <w:rsid w:val="00E95A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5AFC"/>
    <w:rPr>
      <w:sz w:val="22"/>
      <w:szCs w:val="22"/>
      <w:lang w:eastAsia="en-US"/>
    </w:rPr>
  </w:style>
  <w:style w:type="table" w:styleId="TableGrid">
    <w:name w:val="Table Grid"/>
    <w:basedOn w:val="TableNormal"/>
    <w:uiPriority w:val="59"/>
    <w:rsid w:val="00E95A7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0F52"/>
    <w:rPr>
      <w:color w:val="0000FF" w:themeColor="hyperlink"/>
      <w:u w:val="single"/>
    </w:rPr>
  </w:style>
  <w:style w:type="character" w:styleId="FollowedHyperlink">
    <w:name w:val="FollowedHyperlink"/>
    <w:basedOn w:val="DefaultParagraphFont"/>
    <w:uiPriority w:val="99"/>
    <w:semiHidden/>
    <w:unhideWhenUsed/>
    <w:rsid w:val="009731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493709">
      <w:bodyDiv w:val="1"/>
      <w:marLeft w:val="0"/>
      <w:marRight w:val="0"/>
      <w:marTop w:val="0"/>
      <w:marBottom w:val="0"/>
      <w:divBdr>
        <w:top w:val="none" w:sz="0" w:space="0" w:color="auto"/>
        <w:left w:val="none" w:sz="0" w:space="0" w:color="auto"/>
        <w:bottom w:val="none" w:sz="0" w:space="0" w:color="auto"/>
        <w:right w:val="none" w:sz="0" w:space="0" w:color="auto"/>
      </w:divBdr>
    </w:div>
    <w:div w:id="171812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teamspace.westsussex.gov.uk/teams/RS/Road%20Safety/Shared%20Documents/Forms/AllItems.aspx?RootFolder=%2fteams%2fRS%2fRoad%20Safety%2fShared%20Documents%2fBus%20Stop%20SOP&amp;FolderCTID=0x012000B3650F3061427D4E8F5ADF3763A1CF3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01826-99D5-43EC-98C7-2AA1FBD82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8</Pages>
  <Words>2393</Words>
  <Characters>13644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WSCC</Company>
  <LinksUpToDate>false</LinksUpToDate>
  <CharactersWithSpaces>16005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Forster</dc:creator>
  <cp:lastModifiedBy>Jon Forster</cp:lastModifiedBy>
  <cp:revision>10</cp:revision>
  <cp:lastPrinted>2018-09-26T11:17:00Z</cp:lastPrinted>
  <dcterms:created xsi:type="dcterms:W3CDTF">2018-12-18T11:14:00Z</dcterms:created>
  <dcterms:modified xsi:type="dcterms:W3CDTF">2018-12-18T14:03:00Z</dcterms:modified>
</cp:coreProperties>
</file>